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7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5739" w:type="dxa"/>
            <w:tcBorders>
              <w:top w:val="nil"/>
              <w:left w:val="nil"/>
              <w:bottom w:val="nil"/>
              <w:right w:val="nil"/>
            </w:tcBorders>
            <w:shd w:val="clear" w:color="auto" w:fill="auto"/>
            <w:vAlign w:val="center"/>
          </w:tcPr>
          <w:tbl>
            <w:tblPr>
              <w:tblStyle w:val="2"/>
              <w:tblW w:w="153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
              <w:gridCol w:w="1795"/>
              <w:gridCol w:w="5"/>
              <w:gridCol w:w="1303"/>
              <w:gridCol w:w="925"/>
              <w:gridCol w:w="1005"/>
              <w:gridCol w:w="1430"/>
              <w:gridCol w:w="88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680" w:hRule="atLeast"/>
              </w:trPr>
              <w:tc>
                <w:tcPr>
                  <w:tcW w:w="1800" w:type="dxa"/>
                  <w:gridSpan w:val="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b/>
                      <w:bCs/>
                      <w:i w:val="0"/>
                      <w:iCs w:val="0"/>
                      <w:color w:val="000000"/>
                      <w:sz w:val="32"/>
                      <w:szCs w:val="32"/>
                      <w:u w:val="none"/>
                      <w:lang w:val="en-US" w:eastAsia="zh-CN"/>
                    </w:rPr>
                  </w:pPr>
                  <w:r>
                    <w:rPr>
                      <w:rFonts w:hint="eastAsia" w:ascii="宋体" w:hAnsi="宋体" w:eastAsia="宋体" w:cs="宋体"/>
                      <w:b/>
                      <w:bCs/>
                      <w:i w:val="0"/>
                      <w:iCs w:val="0"/>
                      <w:color w:val="000000"/>
                      <w:sz w:val="32"/>
                      <w:szCs w:val="32"/>
                      <w:u w:val="none"/>
                      <w:lang w:val="en-US" w:eastAsia="zh-CN"/>
                    </w:rPr>
                    <w:t>附件1</w:t>
                  </w:r>
                  <w:bookmarkStart w:id="0" w:name="_GoBack"/>
                  <w:bookmarkEnd w:id="0"/>
                </w:p>
              </w:tc>
              <w:tc>
                <w:tcPr>
                  <w:tcW w:w="1303"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2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00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143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885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5" w:type="dxa"/>
                <w:trHeight w:val="1180" w:hRule="atLeast"/>
              </w:trPr>
              <w:tc>
                <w:tcPr>
                  <w:tcW w:w="15316"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r>
                    <w:rPr>
                      <w:rFonts w:hint="eastAsia" w:ascii="宋体" w:hAnsi="宋体" w:eastAsia="宋体" w:cs="宋体"/>
                      <w:b/>
                      <w:bCs/>
                      <w:i w:val="0"/>
                      <w:iCs w:val="0"/>
                      <w:color w:val="000000"/>
                      <w:kern w:val="0"/>
                      <w:sz w:val="44"/>
                      <w:szCs w:val="44"/>
                      <w:u w:val="none"/>
                      <w:lang w:val="en-US" w:eastAsia="zh-CN" w:bidi="ar"/>
                    </w:rPr>
                    <w:t>驻马店市黄淮建设工程有限公司</w:t>
                  </w:r>
                </w:p>
                <w:p>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2023年上半年实用人才招聘岗位及资格条件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80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公司</w:t>
                  </w:r>
                </w:p>
              </w:tc>
              <w:tc>
                <w:tcPr>
                  <w:tcW w:w="1308"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岗位</w:t>
                  </w:r>
                </w:p>
              </w:tc>
              <w:tc>
                <w:tcPr>
                  <w:tcW w:w="92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人数</w:t>
                  </w:r>
                </w:p>
              </w:tc>
              <w:tc>
                <w:tcPr>
                  <w:tcW w:w="100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学历</w:t>
                  </w:r>
                </w:p>
                <w:p>
                  <w:pPr>
                    <w:keepNext w:val="0"/>
                    <w:keepLines w:val="0"/>
                    <w:widowControl/>
                    <w:suppressLineNumbers w:val="0"/>
                    <w:jc w:val="center"/>
                    <w:textAlignment w:val="center"/>
                    <w:rPr>
                      <w:rFonts w:hint="default" w:ascii="宋体" w:hAnsi="宋体" w:eastAsia="宋体" w:cs="宋体"/>
                      <w:b/>
                      <w:bCs/>
                      <w:i w:val="0"/>
                      <w:iCs w:val="0"/>
                      <w:color w:val="000000"/>
                      <w:kern w:val="0"/>
                      <w:sz w:val="32"/>
                      <w:szCs w:val="32"/>
                      <w:u w:val="none"/>
                      <w:lang w:val="en-US" w:eastAsia="zh-CN" w:bidi="ar"/>
                    </w:rPr>
                  </w:pPr>
                </w:p>
              </w:tc>
              <w:tc>
                <w:tcPr>
                  <w:tcW w:w="14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年龄</w:t>
                  </w:r>
                </w:p>
              </w:tc>
              <w:tc>
                <w:tcPr>
                  <w:tcW w:w="885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15" w:hRule="atLeast"/>
              </w:trPr>
              <w:tc>
                <w:tcPr>
                  <w:tcW w:w="180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驻马店市黄淮建设工程有限公司</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驻马店市黄淮建设工程有限公司</w:t>
                  </w: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w:t>
                  </w:r>
                </w:p>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技术岗</w:t>
                  </w:r>
                </w:p>
              </w:tc>
              <w:tc>
                <w:tcPr>
                  <w:tcW w:w="9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本科及以上</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35周岁及以下（1988年1月1日后出生，条件优秀的年龄可适当放宽）</w:t>
                  </w:r>
                </w:p>
              </w:tc>
              <w:tc>
                <w:tcPr>
                  <w:tcW w:w="88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1.水利水电、市政、工业与民用建筑、园林绿化、工程管理、工程造价等工程类专业。</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2.具有2年及以上相关岗位工作经历。</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3.熟悉工程项目管理基本流程，能适应野外工作环境要求并且能保证长期出差。</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4.报考人员须有工作实习单位的证明材料。</w:t>
                  </w:r>
                </w:p>
                <w:p>
                  <w:pPr>
                    <w:keepNext w:val="0"/>
                    <w:keepLines w:val="0"/>
                    <w:widowControl/>
                    <w:suppressLineNumbers w:val="0"/>
                    <w:jc w:val="both"/>
                    <w:textAlignment w:val="top"/>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5.取得注册二级及以上建造师执业资格证者或具有4年及以上相关岗位工作经历者，学历可放宽为全日制大专及以上。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180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财务岗</w:t>
                  </w:r>
                </w:p>
              </w:tc>
              <w:tc>
                <w:tcPr>
                  <w:tcW w:w="9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本科及以上</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35周岁及以下（1988年1月1日后出生，条件优秀的年龄可适当放宽）</w:t>
                  </w:r>
                </w:p>
              </w:tc>
              <w:tc>
                <w:tcPr>
                  <w:tcW w:w="885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1.财会类专业。</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2.具有2年及以上相关岗位工作经历。</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3.取得初级及以上会计师资格证，能够熟练使用财务软件、表格、文档等办公软件，熟悉财务整体帐务处理和税务处理工作。</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4.报考人员须有工作实习单位的证明材料。</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5.具有中级及以上会计师资格证，学历可放宽为全日制大专及以上。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4" w:hRule="atLeast"/>
              </w:trPr>
              <w:tc>
                <w:tcPr>
                  <w:tcW w:w="180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w:t>
                  </w:r>
                </w:p>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造价岗</w:t>
                  </w:r>
                </w:p>
              </w:tc>
              <w:tc>
                <w:tcPr>
                  <w:tcW w:w="9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35周岁及以下（1988年1月1日后出生，条件优秀的年龄可适当放宽）</w:t>
                  </w:r>
                </w:p>
              </w:tc>
              <w:tc>
                <w:tcPr>
                  <w:tcW w:w="88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1.水利水电、市政、工业与民用建筑、园林绿化、工程管理、工程造价等工程类专业。</w:t>
                  </w:r>
                </w:p>
                <w:p>
                  <w:pPr>
                    <w:keepNext w:val="0"/>
                    <w:keepLines w:val="0"/>
                    <w:widowControl/>
                    <w:suppressLineNumbers w:val="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2.具有2年及以上相关岗位工作经历。</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3.具有较强的学习能力，能独完成招标控制价、投标预算、工程结算等。</w:t>
                  </w:r>
                </w:p>
                <w:p>
                  <w:pPr>
                    <w:keepNext w:val="0"/>
                    <w:keepLines w:val="0"/>
                    <w:widowControl/>
                    <w:suppressLineNumbers w:val="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4.报考人员须有工作实习单位的证明材料。</w:t>
                  </w:r>
                </w:p>
                <w:p>
                  <w:pPr>
                    <w:keepNext w:val="0"/>
                    <w:keepLines w:val="0"/>
                    <w:widowControl/>
                    <w:suppressLineNumbers w:val="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5.取得建设部注册一级造价工程师资格或注册二级及以上建造师执业资格者或具有4年及以上相关岗位工作经历者，学历可放宽为全日制大专及以上。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行政岗</w:t>
                  </w:r>
                </w:p>
              </w:tc>
              <w:tc>
                <w:tcPr>
                  <w:tcW w:w="92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05"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43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35周岁及以下（1988年1月1日后出生，条件优秀的年龄可适当放宽）</w:t>
                  </w:r>
                </w:p>
              </w:tc>
              <w:tc>
                <w:tcPr>
                  <w:tcW w:w="885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1.工商管理类专业。</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2.具有2年及以上相关岗位工作经历。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3.具有良好的沟通协调能力和较好的写作功底，能够熟练使用办公软件。</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4.报考人员须有工作实习单位的证明材料。</w:t>
                  </w:r>
                </w:p>
              </w:tc>
            </w:tr>
          </w:tbl>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p>
        </w:tc>
      </w:tr>
    </w:tbl>
    <w:p/>
    <w:p/>
    <w:p/>
    <w:p/>
    <w:p/>
    <w:p/>
    <w:p/>
    <w:p/>
    <w:p/>
    <w:p/>
    <w:p/>
    <w:p/>
    <w:p/>
    <w:sectPr>
      <w:pgSz w:w="16838" w:h="11906" w:orient="landscape"/>
      <w:pgMar w:top="1800" w:right="646" w:bottom="1800" w:left="5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zOGMzZDYzNGIyNjQ1NjRmZmIxMjU1NmQwZWRkMjUifQ=="/>
  </w:docVars>
  <w:rsids>
    <w:rsidRoot w:val="528337D2"/>
    <w:rsid w:val="03E9119E"/>
    <w:rsid w:val="16C6423F"/>
    <w:rsid w:val="196842EC"/>
    <w:rsid w:val="1CE24A3C"/>
    <w:rsid w:val="1FC90046"/>
    <w:rsid w:val="241733FB"/>
    <w:rsid w:val="25592D3B"/>
    <w:rsid w:val="2CEA159A"/>
    <w:rsid w:val="30C10483"/>
    <w:rsid w:val="36315C9D"/>
    <w:rsid w:val="38443B7F"/>
    <w:rsid w:val="387B14EE"/>
    <w:rsid w:val="396E2EB2"/>
    <w:rsid w:val="3A233BEC"/>
    <w:rsid w:val="3B5914DA"/>
    <w:rsid w:val="4A4532C4"/>
    <w:rsid w:val="4BDA62FC"/>
    <w:rsid w:val="4D827000"/>
    <w:rsid w:val="4F3C23B2"/>
    <w:rsid w:val="528337D2"/>
    <w:rsid w:val="58957637"/>
    <w:rsid w:val="5B6A2FD1"/>
    <w:rsid w:val="5C6A5252"/>
    <w:rsid w:val="641C6E32"/>
    <w:rsid w:val="65C93DA1"/>
    <w:rsid w:val="6C273F78"/>
    <w:rsid w:val="6E8B591B"/>
    <w:rsid w:val="70B30B1E"/>
    <w:rsid w:val="71F247E1"/>
    <w:rsid w:val="764025D8"/>
    <w:rsid w:val="769E1BC3"/>
    <w:rsid w:val="79793A20"/>
    <w:rsid w:val="7E491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3805</Words>
  <Characters>3971</Characters>
  <Lines>0</Lines>
  <Paragraphs>0</Paragraphs>
  <TotalTime>4</TotalTime>
  <ScaleCrop>false</ScaleCrop>
  <LinksUpToDate>false</LinksUpToDate>
  <CharactersWithSpaces>3971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2023-02-17T00:33:00Z</dcterms:created>
  <dc:creator>暖</dc:creator>
  <cp:lastModifiedBy>新青年</cp:lastModifiedBy>
  <cp:lastPrinted>2023-04-11T09:00:09Z</cp:lastPrinted>
  <dcterms:modified xsi:type="dcterms:W3CDTF">2023-04-11T09:00:22Z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BF9BBBC0928D439D958BDA055FD7C27F</vt:lpwstr>
  </property>
</Properties>
</file>