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0" w:firstLineChars="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 xml:space="preserve">附件1 </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jc w:val="center"/>
        <w:textAlignment w:val="auto"/>
        <w:rPr>
          <w:rFonts w:hint="eastAsia" w:ascii="方正小标宋_GBK" w:hAnsi="方正小标宋_GBK" w:eastAsia="方正小标宋_GBK" w:cs="方正小标宋_GBK"/>
          <w:b w:val="0"/>
          <w:bCs w:val="0"/>
          <w:color w:val="000000"/>
          <w:kern w:val="2"/>
          <w:sz w:val="44"/>
          <w:szCs w:val="44"/>
          <w:highlight w:val="none"/>
          <w:lang w:val="en-US" w:eastAsia="zh-CN" w:bidi="ar"/>
        </w:rPr>
      </w:pPr>
      <w:r>
        <w:rPr>
          <w:rFonts w:hint="eastAsia" w:ascii="方正小标宋_GBK" w:hAnsi="方正小标宋_GBK" w:eastAsia="方正小标宋_GBK" w:cs="方正小标宋_GBK"/>
          <w:b w:val="0"/>
          <w:bCs w:val="0"/>
          <w:color w:val="000000"/>
          <w:kern w:val="2"/>
          <w:sz w:val="44"/>
          <w:szCs w:val="44"/>
          <w:highlight w:val="none"/>
          <w:lang w:val="en-US" w:eastAsia="zh-CN" w:bidi="ar"/>
        </w:rPr>
        <w:t>采购项目报价函</w:t>
      </w:r>
    </w:p>
    <w:p>
      <w:pPr>
        <w:pStyle w:val="8"/>
        <w:kinsoku w:val="0"/>
        <w:overflowPunct w:val="0"/>
        <w:ind w:firstLine="0" w:firstLineChars="0"/>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 xml:space="preserve">致：航瑞氟硅科技（河南）有限公司 </w:t>
      </w:r>
    </w:p>
    <w:p>
      <w:pPr>
        <w:pStyle w:val="12"/>
        <w:ind w:firstLine="632" w:firstLineChars="200"/>
        <w:jc w:val="left"/>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根据贵方航瑞氟硅科技（河南）有限公司提供的：航瑞氟硅科技（河南）有限公司</w:t>
      </w:r>
      <w:r>
        <w:rPr>
          <w:rFonts w:hint="eastAsia" w:ascii="仿宋" w:hAnsi="仿宋" w:eastAsia="仿宋" w:cs="仿宋"/>
          <w:color w:val="000000"/>
          <w:kern w:val="2"/>
          <w:sz w:val="32"/>
          <w:szCs w:val="32"/>
          <w:highlight w:val="none"/>
          <w:lang w:val="en-US" w:eastAsia="zh-CN" w:bidi="ar"/>
        </w:rPr>
        <w:t>周庄萤石矿和寺沟萤石矿施工总承包项目采购招标代理机构询价公告</w:t>
      </w:r>
      <w:r>
        <w:rPr>
          <w:rFonts w:hint="eastAsia" w:ascii="仿宋" w:hAnsi="仿宋" w:eastAsia="仿宋" w:cs="仿宋"/>
          <w:b w:val="0"/>
          <w:bCs w:val="0"/>
          <w:color w:val="000000"/>
          <w:kern w:val="2"/>
          <w:sz w:val="32"/>
          <w:szCs w:val="32"/>
          <w:highlight w:val="none"/>
          <w:lang w:val="en-US" w:eastAsia="zh-CN" w:bidi="ar"/>
        </w:rPr>
        <w:t>（以下简称“公告”）及有关附件，我方愿参加本次报价竞争并按照公告中规定的条款和要求，提供报价。在此郑重声明：</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632" w:firstLineChars="20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1．我方愿意按公告列明项目需求及要求，承担本次采购报价服务。</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632" w:firstLineChars="20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2．我方保证对询价过程中所涉及项目情况予以保密，除经贵方书面同意外，不得向第三方透露关于本次询价过程中知悉贵方及托管公司的相关信息。</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632" w:firstLineChars="20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3．我方已详细审核公告及相关文件，我方完全理解并同意放弃对询价文件有不明和误解的权利。</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632" w:firstLineChars="20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4．一旦我方中标，我方保证按合同约定完成本项目服务。</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firstLine="632" w:firstLineChars="200"/>
        <w:jc w:val="left"/>
        <w:textAlignment w:val="auto"/>
        <w:rPr>
          <w:rFonts w:hint="eastAsia" w:ascii="仿宋" w:hAnsi="仿宋" w:eastAsia="仿宋" w:cs="仿宋"/>
          <w:b w:val="0"/>
          <w:bCs w:val="0"/>
          <w:color w:val="000000"/>
          <w:kern w:val="2"/>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5．如果我方中标，我方将按照公告和合同的规定履行责任和义务；如果未中标，我方不争辩，不要求解释 。</w:t>
      </w:r>
    </w:p>
    <w:p>
      <w:pPr>
        <w:keepNext w:val="0"/>
        <w:keepLines w:val="0"/>
        <w:pageBreakBefore w:val="0"/>
        <w:widowControl w:val="0"/>
        <w:suppressLineNumbers w:val="0"/>
        <w:tabs>
          <w:tab w:val="left" w:pos="1196"/>
          <w:tab w:val="left" w:pos="8447"/>
        </w:tabs>
        <w:kinsoku w:val="0"/>
        <w:wordWrap/>
        <w:overflowPunct w:val="0"/>
        <w:topLinePunct w:val="0"/>
        <w:bidi w:val="0"/>
        <w:snapToGrid/>
        <w:spacing w:before="0" w:beforeAutospacing="0" w:after="0" w:afterAutospacing="0" w:line="560" w:lineRule="exact"/>
        <w:ind w:left="0" w:leftChars="0" w:right="0" w:firstLine="632" w:firstLineChars="200"/>
        <w:jc w:val="left"/>
        <w:textAlignment w:val="auto"/>
        <w:rPr>
          <w:rFonts w:hint="eastAsia" w:ascii="仿宋" w:hAnsi="仿宋" w:eastAsia="仿宋" w:cs="仿宋"/>
          <w:b w:val="0"/>
          <w:bCs w:val="0"/>
          <w:color w:val="000000"/>
          <w:w w:val="95"/>
          <w:kern w:val="0"/>
          <w:sz w:val="32"/>
          <w:szCs w:val="32"/>
          <w:highlight w:val="none"/>
          <w:lang w:val="en-US" w:eastAsia="zh-CN" w:bidi="ar"/>
        </w:rPr>
      </w:pPr>
      <w:r>
        <w:rPr>
          <w:rFonts w:hint="eastAsia" w:ascii="仿宋" w:hAnsi="仿宋" w:eastAsia="仿宋" w:cs="仿宋"/>
          <w:b w:val="0"/>
          <w:bCs w:val="0"/>
          <w:color w:val="000000"/>
          <w:kern w:val="2"/>
          <w:sz w:val="32"/>
          <w:szCs w:val="32"/>
          <w:highlight w:val="none"/>
          <w:lang w:val="en-US" w:eastAsia="zh-CN" w:bidi="ar"/>
        </w:rPr>
        <w:t>6．我方保证公告内容无任何虚假。若评审过程中查出有虚假，同意作无效报价文件处理，若中标后查出有虚假同意取消中标资格，并不收取任何费用。</w:t>
      </w:r>
    </w:p>
    <w:p>
      <w:pPr>
        <w:pStyle w:val="9"/>
        <w:tabs>
          <w:tab w:val="left" w:pos="2148"/>
        </w:tabs>
        <w:jc w:val="both"/>
        <w:rPr>
          <w:rFonts w:hint="eastAsia" w:ascii="仿宋" w:hAnsi="仿宋" w:eastAsia="仿宋" w:cs="仿宋"/>
          <w:b/>
          <w:bCs/>
          <w:sz w:val="32"/>
          <w:szCs w:val="32"/>
          <w:highlight w:val="none"/>
          <w:lang w:val="en-US" w:eastAsia="zh-CN"/>
        </w:rPr>
      </w:pPr>
      <w:bookmarkStart w:id="0" w:name="_GoBack"/>
      <w:r>
        <w:rPr>
          <w:rFonts w:hint="eastAsia" w:ascii="仿宋" w:hAnsi="仿宋" w:eastAsia="仿宋" w:cs="仿宋"/>
          <w:b/>
          <w:bCs/>
          <w:sz w:val="32"/>
          <w:szCs w:val="32"/>
          <w:highlight w:val="none"/>
          <w:lang w:val="en-US" w:eastAsia="zh-CN"/>
        </w:rPr>
        <w:t>报价清单：</w:t>
      </w:r>
    </w:p>
    <w:bookmarkEnd w:id="0"/>
    <w:tbl>
      <w:tblPr>
        <w:tblStyle w:val="14"/>
        <w:tblW w:w="885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4905"/>
        <w:gridCol w:w="130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55" w:type="dxa"/>
          </w:tcPr>
          <w:p>
            <w:pPr>
              <w:pStyle w:val="8"/>
              <w:widowControl/>
              <w:kinsoku w:val="0"/>
              <w:overflowPunct w:val="0"/>
              <w:spacing w:line="54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r>
              <w:rPr>
                <w:rFonts w:hint="eastAsia" w:ascii="仿宋" w:hAnsi="仿宋" w:eastAsia="仿宋" w:cs="仿宋"/>
                <w:b w:val="0"/>
                <w:bCs w:val="0"/>
                <w:color w:val="000000"/>
                <w:spacing w:val="12"/>
                <w:w w:val="90"/>
                <w:kern w:val="2"/>
                <w:sz w:val="32"/>
                <w:szCs w:val="32"/>
                <w:highlight w:val="none"/>
                <w:vertAlign w:val="baseline"/>
                <w:lang w:val="en-US" w:eastAsia="zh-CN"/>
              </w:rPr>
              <w:t>序号</w:t>
            </w:r>
          </w:p>
        </w:tc>
        <w:tc>
          <w:tcPr>
            <w:tcW w:w="4905" w:type="dxa"/>
          </w:tcPr>
          <w:p>
            <w:pPr>
              <w:pStyle w:val="8"/>
              <w:widowControl/>
              <w:kinsoku w:val="0"/>
              <w:overflowPunct w:val="0"/>
              <w:spacing w:line="54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r>
              <w:rPr>
                <w:rFonts w:hint="eastAsia" w:ascii="仿宋" w:hAnsi="仿宋" w:eastAsia="仿宋" w:cs="仿宋"/>
                <w:b w:val="0"/>
                <w:bCs w:val="0"/>
                <w:color w:val="000000"/>
                <w:spacing w:val="12"/>
                <w:w w:val="90"/>
                <w:kern w:val="2"/>
                <w:sz w:val="32"/>
                <w:szCs w:val="32"/>
                <w:highlight w:val="none"/>
                <w:vertAlign w:val="baseline"/>
                <w:lang w:val="en-US" w:eastAsia="zh-CN"/>
              </w:rPr>
              <w:t>标的名称</w:t>
            </w:r>
          </w:p>
        </w:tc>
        <w:tc>
          <w:tcPr>
            <w:tcW w:w="1305" w:type="dxa"/>
          </w:tcPr>
          <w:p>
            <w:pPr>
              <w:pStyle w:val="8"/>
              <w:widowControl/>
              <w:kinsoku w:val="0"/>
              <w:overflowPunct w:val="0"/>
              <w:spacing w:line="54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r>
              <w:rPr>
                <w:rFonts w:hint="eastAsia" w:ascii="仿宋" w:hAnsi="仿宋" w:eastAsia="仿宋" w:cs="仿宋"/>
                <w:b w:val="0"/>
                <w:bCs w:val="0"/>
                <w:color w:val="000000"/>
                <w:spacing w:val="12"/>
                <w:w w:val="90"/>
                <w:kern w:val="2"/>
                <w:sz w:val="32"/>
                <w:szCs w:val="32"/>
                <w:highlight w:val="none"/>
                <w:vertAlign w:val="baseline"/>
                <w:lang w:val="en-US" w:eastAsia="zh-CN"/>
              </w:rPr>
              <w:t>金额</w:t>
            </w:r>
          </w:p>
        </w:tc>
        <w:tc>
          <w:tcPr>
            <w:tcW w:w="1785" w:type="dxa"/>
          </w:tcPr>
          <w:p>
            <w:pPr>
              <w:pStyle w:val="8"/>
              <w:widowControl/>
              <w:kinsoku w:val="0"/>
              <w:overflowPunct w:val="0"/>
              <w:spacing w:line="54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r>
              <w:rPr>
                <w:rFonts w:hint="eastAsia" w:ascii="仿宋" w:hAnsi="仿宋" w:eastAsia="仿宋" w:cs="仿宋"/>
                <w:b w:val="0"/>
                <w:bCs w:val="0"/>
                <w:color w:val="000000"/>
                <w:spacing w:val="12"/>
                <w:w w:val="90"/>
                <w:kern w:val="2"/>
                <w:sz w:val="32"/>
                <w:szCs w:val="32"/>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55" w:type="dxa"/>
            <w:vAlign w:val="center"/>
          </w:tcPr>
          <w:p>
            <w:pPr>
              <w:pStyle w:val="8"/>
              <w:widowControl/>
              <w:kinsoku w:val="0"/>
              <w:overflowPunct w:val="0"/>
              <w:spacing w:before="0" w:after="0" w:line="56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r>
              <w:rPr>
                <w:rFonts w:hint="eastAsia" w:ascii="仿宋" w:hAnsi="仿宋" w:eastAsia="仿宋" w:cs="仿宋"/>
                <w:b w:val="0"/>
                <w:bCs w:val="0"/>
                <w:color w:val="000000"/>
                <w:spacing w:val="12"/>
                <w:w w:val="90"/>
                <w:kern w:val="2"/>
                <w:sz w:val="32"/>
                <w:szCs w:val="32"/>
                <w:highlight w:val="none"/>
                <w:vertAlign w:val="baseline"/>
                <w:lang w:val="en-US" w:eastAsia="zh-CN"/>
              </w:rPr>
              <w:t>1</w:t>
            </w:r>
          </w:p>
        </w:tc>
        <w:tc>
          <w:tcPr>
            <w:tcW w:w="4905" w:type="dxa"/>
          </w:tcPr>
          <w:p>
            <w:pPr>
              <w:pStyle w:val="8"/>
              <w:widowControl/>
              <w:kinsoku w:val="0"/>
              <w:overflowPunct w:val="0"/>
              <w:spacing w:before="0" w:after="0" w:line="560" w:lineRule="exact"/>
              <w:ind w:firstLine="0" w:firstLineChars="0"/>
              <w:rPr>
                <w:rFonts w:hint="default" w:ascii="仿宋" w:hAnsi="仿宋" w:eastAsia="仿宋" w:cs="仿宋"/>
                <w:b w:val="0"/>
                <w:bCs w:val="0"/>
                <w:color w:val="000000"/>
                <w:spacing w:val="12"/>
                <w:w w:val="90"/>
                <w:kern w:val="2"/>
                <w:sz w:val="32"/>
                <w:szCs w:val="32"/>
                <w:highlight w:val="none"/>
                <w:vertAlign w:val="baseline"/>
                <w:lang w:val="en-US" w:eastAsia="zh-CN"/>
              </w:rPr>
            </w:pPr>
            <w:r>
              <w:rPr>
                <w:rFonts w:hint="eastAsia"/>
                <w:highlight w:val="none"/>
                <w:lang w:val="en-US" w:eastAsia="zh-CN"/>
              </w:rPr>
              <w:t>周庄萤石矿和寺沟萤石矿施工总承包</w:t>
            </w:r>
            <w:r>
              <w:rPr>
                <w:rFonts w:hint="eastAsia"/>
                <w:highlight w:val="none"/>
              </w:rPr>
              <w:t>项目</w:t>
            </w:r>
            <w:r>
              <w:rPr>
                <w:rFonts w:hint="eastAsia"/>
                <w:highlight w:val="none"/>
                <w:lang w:val="en-US" w:eastAsia="zh-CN"/>
              </w:rPr>
              <w:t>招标代理服务费</w:t>
            </w:r>
          </w:p>
        </w:tc>
        <w:tc>
          <w:tcPr>
            <w:tcW w:w="1305" w:type="dxa"/>
          </w:tcPr>
          <w:p>
            <w:pPr>
              <w:pStyle w:val="8"/>
              <w:widowControl/>
              <w:kinsoku w:val="0"/>
              <w:overflowPunct w:val="0"/>
              <w:spacing w:before="0" w:after="0" w:line="560" w:lineRule="exact"/>
              <w:ind w:firstLine="0" w:firstLineChars="0"/>
              <w:jc w:val="center"/>
              <w:rPr>
                <w:rFonts w:hint="eastAsia" w:ascii="仿宋" w:hAnsi="仿宋" w:eastAsia="仿宋" w:cs="仿宋"/>
                <w:b w:val="0"/>
                <w:bCs w:val="0"/>
                <w:color w:val="000000"/>
                <w:spacing w:val="12"/>
                <w:w w:val="90"/>
                <w:kern w:val="2"/>
                <w:sz w:val="32"/>
                <w:szCs w:val="32"/>
                <w:highlight w:val="none"/>
                <w:vertAlign w:val="baseline"/>
                <w:lang w:val="en-US" w:eastAsia="zh-CN"/>
              </w:rPr>
            </w:pPr>
          </w:p>
        </w:tc>
        <w:tc>
          <w:tcPr>
            <w:tcW w:w="1785" w:type="dxa"/>
          </w:tcPr>
          <w:p>
            <w:pPr>
              <w:pStyle w:val="8"/>
              <w:widowControl/>
              <w:kinsoku w:val="0"/>
              <w:overflowPunct w:val="0"/>
              <w:spacing w:before="0" w:after="0" w:line="560" w:lineRule="exact"/>
              <w:ind w:firstLine="0" w:firstLineChars="0"/>
              <w:rPr>
                <w:rFonts w:hint="eastAsia" w:ascii="仿宋" w:hAnsi="仿宋" w:eastAsia="仿宋" w:cs="仿宋"/>
                <w:b w:val="0"/>
                <w:bCs w:val="0"/>
                <w:color w:val="000000"/>
                <w:spacing w:val="12"/>
                <w:w w:val="90"/>
                <w:kern w:val="2"/>
                <w:sz w:val="32"/>
                <w:szCs w:val="32"/>
                <w:highlight w:val="none"/>
                <w:vertAlign w:val="baseline"/>
                <w:lang w:eastAsia="zh-CN"/>
              </w:rPr>
            </w:pPr>
          </w:p>
        </w:tc>
      </w:tr>
    </w:tbl>
    <w:p>
      <w:pPr>
        <w:pStyle w:val="9"/>
        <w:jc w:val="both"/>
        <w:rPr>
          <w:rFonts w:hint="eastAsia" w:ascii="仿宋" w:hAnsi="仿宋" w:eastAsia="仿宋" w:cs="仿宋"/>
          <w:highlight w:val="none"/>
          <w:lang w:eastAsia="zh-CN"/>
        </w:rPr>
      </w:pPr>
    </w:p>
    <w:p>
      <w:pPr>
        <w:pStyle w:val="8"/>
        <w:widowControl/>
        <w:kinsoku w:val="0"/>
        <w:overflowPunct w:val="0"/>
        <w:spacing w:line="540" w:lineRule="exact"/>
        <w:ind w:firstLine="616" w:firstLineChars="200"/>
        <w:rPr>
          <w:rFonts w:hint="eastAsia" w:ascii="仿宋" w:hAnsi="仿宋" w:eastAsia="仿宋" w:cs="仿宋"/>
          <w:b w:val="0"/>
          <w:bCs w:val="0"/>
          <w:color w:val="000000"/>
          <w:spacing w:val="12"/>
          <w:w w:val="90"/>
          <w:kern w:val="2"/>
          <w:sz w:val="32"/>
          <w:szCs w:val="32"/>
          <w:highlight w:val="none"/>
          <w:u w:val="single"/>
          <w:lang w:val="en-US"/>
        </w:rPr>
      </w:pPr>
      <w:r>
        <w:rPr>
          <w:rFonts w:hint="eastAsia" w:ascii="仿宋" w:hAnsi="仿宋" w:eastAsia="仿宋" w:cs="仿宋"/>
          <w:b w:val="0"/>
          <w:bCs w:val="0"/>
          <w:color w:val="000000"/>
          <w:spacing w:val="12"/>
          <w:w w:val="90"/>
          <w:kern w:val="2"/>
          <w:sz w:val="32"/>
          <w:szCs w:val="32"/>
          <w:highlight w:val="none"/>
          <w:lang w:eastAsia="zh-CN"/>
        </w:rPr>
        <w:t>报价单位地址：</w:t>
      </w:r>
    </w:p>
    <w:p>
      <w:pPr>
        <w:pStyle w:val="8"/>
        <w:widowControl/>
        <w:kinsoku w:val="0"/>
        <w:overflowPunct w:val="0"/>
        <w:spacing w:line="540" w:lineRule="exact"/>
        <w:ind w:left="0" w:firstLine="604" w:firstLineChars="196"/>
        <w:rPr>
          <w:rFonts w:hint="eastAsia" w:ascii="仿宋" w:hAnsi="仿宋" w:eastAsia="仿宋" w:cs="仿宋"/>
          <w:b w:val="0"/>
          <w:bCs w:val="0"/>
          <w:color w:val="000000"/>
          <w:spacing w:val="12"/>
          <w:w w:val="90"/>
          <w:kern w:val="2"/>
          <w:sz w:val="32"/>
          <w:szCs w:val="32"/>
          <w:highlight w:val="none"/>
          <w:lang w:val="en-US"/>
        </w:rPr>
      </w:pPr>
      <w:r>
        <w:rPr>
          <w:rFonts w:hint="eastAsia" w:ascii="仿宋" w:hAnsi="仿宋" w:eastAsia="仿宋" w:cs="仿宋"/>
          <w:b w:val="0"/>
          <w:bCs w:val="0"/>
          <w:color w:val="000000"/>
          <w:spacing w:val="12"/>
          <w:w w:val="90"/>
          <w:kern w:val="2"/>
          <w:sz w:val="32"/>
          <w:szCs w:val="32"/>
          <w:highlight w:val="none"/>
          <w:lang w:eastAsia="zh-CN"/>
        </w:rPr>
        <w:t>报价单位邮编：</w:t>
      </w:r>
      <w:r>
        <w:rPr>
          <w:rFonts w:hint="eastAsia" w:ascii="仿宋" w:hAnsi="仿宋" w:eastAsia="仿宋" w:cs="仿宋"/>
          <w:b w:val="0"/>
          <w:bCs w:val="0"/>
          <w:color w:val="000000"/>
          <w:spacing w:val="12"/>
          <w:w w:val="90"/>
          <w:kern w:val="2"/>
          <w:sz w:val="32"/>
          <w:szCs w:val="32"/>
          <w:highlight w:val="none"/>
          <w:lang w:val="en-US"/>
        </w:rPr>
        <w:t xml:space="preserve">    </w:t>
      </w:r>
    </w:p>
    <w:p>
      <w:pPr>
        <w:pStyle w:val="8"/>
        <w:widowControl/>
        <w:kinsoku w:val="0"/>
        <w:overflowPunct w:val="0"/>
        <w:spacing w:line="540" w:lineRule="exact"/>
        <w:ind w:left="0" w:firstLine="604" w:firstLineChars="196"/>
        <w:rPr>
          <w:rFonts w:hint="eastAsia" w:ascii="仿宋" w:hAnsi="仿宋" w:eastAsia="仿宋" w:cs="仿宋"/>
          <w:b w:val="0"/>
          <w:bCs w:val="0"/>
          <w:color w:val="000000"/>
          <w:spacing w:val="12"/>
          <w:w w:val="90"/>
          <w:kern w:val="2"/>
          <w:sz w:val="32"/>
          <w:szCs w:val="32"/>
          <w:highlight w:val="none"/>
          <w:lang w:val="en-US"/>
        </w:rPr>
      </w:pPr>
      <w:r>
        <w:rPr>
          <w:rFonts w:hint="eastAsia" w:ascii="仿宋" w:hAnsi="仿宋" w:eastAsia="仿宋" w:cs="仿宋"/>
          <w:b w:val="0"/>
          <w:bCs w:val="0"/>
          <w:color w:val="000000"/>
          <w:spacing w:val="12"/>
          <w:w w:val="90"/>
          <w:kern w:val="2"/>
          <w:sz w:val="32"/>
          <w:szCs w:val="32"/>
          <w:highlight w:val="none"/>
          <w:lang w:eastAsia="zh-CN"/>
        </w:rPr>
        <w:t>联系人姓名、电话和</w:t>
      </w:r>
      <w:r>
        <w:rPr>
          <w:rFonts w:hint="eastAsia" w:ascii="仿宋" w:hAnsi="仿宋" w:eastAsia="仿宋" w:cs="仿宋"/>
          <w:b w:val="0"/>
          <w:bCs w:val="0"/>
          <w:color w:val="000000"/>
          <w:spacing w:val="12"/>
          <w:w w:val="90"/>
          <w:kern w:val="2"/>
          <w:sz w:val="32"/>
          <w:szCs w:val="32"/>
          <w:highlight w:val="none"/>
          <w:lang w:val="en-US" w:eastAsia="zh-CN"/>
        </w:rPr>
        <w:t>邮箱</w:t>
      </w:r>
      <w:r>
        <w:rPr>
          <w:rFonts w:hint="eastAsia" w:ascii="仿宋" w:hAnsi="仿宋" w:eastAsia="仿宋" w:cs="仿宋"/>
          <w:b w:val="0"/>
          <w:bCs w:val="0"/>
          <w:color w:val="000000"/>
          <w:spacing w:val="12"/>
          <w:w w:val="90"/>
          <w:kern w:val="2"/>
          <w:sz w:val="32"/>
          <w:szCs w:val="32"/>
          <w:highlight w:val="none"/>
          <w:lang w:eastAsia="zh-CN"/>
        </w:rPr>
        <w:t>：</w:t>
      </w:r>
    </w:p>
    <w:p>
      <w:pPr>
        <w:pStyle w:val="8"/>
        <w:widowControl/>
        <w:kinsoku w:val="0"/>
        <w:overflowPunct w:val="0"/>
        <w:spacing w:line="540" w:lineRule="exact"/>
        <w:ind w:left="0" w:firstLine="6145" w:firstLineChars="1995"/>
        <w:rPr>
          <w:rFonts w:hint="eastAsia" w:ascii="仿宋" w:hAnsi="仿宋" w:eastAsia="仿宋" w:cs="仿宋"/>
          <w:b w:val="0"/>
          <w:bCs w:val="0"/>
          <w:color w:val="000000"/>
          <w:spacing w:val="12"/>
          <w:w w:val="90"/>
          <w:kern w:val="2"/>
          <w:sz w:val="32"/>
          <w:szCs w:val="32"/>
          <w:highlight w:val="none"/>
          <w:lang w:eastAsia="zh-CN"/>
        </w:rPr>
      </w:pPr>
    </w:p>
    <w:p>
      <w:pPr>
        <w:pStyle w:val="8"/>
        <w:widowControl/>
        <w:kinsoku w:val="0"/>
        <w:overflowPunct w:val="0"/>
        <w:spacing w:line="540" w:lineRule="exact"/>
        <w:ind w:left="0" w:firstLine="6145" w:firstLineChars="1995"/>
        <w:rPr>
          <w:rFonts w:hint="eastAsia" w:ascii="仿宋" w:hAnsi="仿宋" w:eastAsia="仿宋" w:cs="仿宋"/>
          <w:b w:val="0"/>
          <w:bCs w:val="0"/>
          <w:color w:val="000000"/>
          <w:spacing w:val="12"/>
          <w:w w:val="90"/>
          <w:kern w:val="2"/>
          <w:sz w:val="32"/>
          <w:szCs w:val="32"/>
          <w:highlight w:val="none"/>
          <w:lang w:val="en-US" w:eastAsia="zh-CN"/>
        </w:rPr>
      </w:pPr>
      <w:r>
        <w:rPr>
          <w:rFonts w:hint="eastAsia" w:ascii="仿宋" w:hAnsi="仿宋" w:eastAsia="仿宋" w:cs="仿宋"/>
          <w:b w:val="0"/>
          <w:bCs w:val="0"/>
          <w:color w:val="000000"/>
          <w:spacing w:val="12"/>
          <w:w w:val="90"/>
          <w:kern w:val="2"/>
          <w:sz w:val="32"/>
          <w:szCs w:val="32"/>
          <w:highlight w:val="none"/>
          <w:lang w:eastAsia="zh-CN"/>
        </w:rPr>
        <w:t>报价单位（盖章）</w:t>
      </w:r>
    </w:p>
    <w:p>
      <w:pPr>
        <w:pStyle w:val="8"/>
        <w:widowControl/>
        <w:kinsoku w:val="0"/>
        <w:overflowPunct w:val="0"/>
        <w:spacing w:line="540" w:lineRule="exact"/>
        <w:ind w:firstLine="0" w:firstLineChars="0"/>
        <w:jc w:val="right"/>
        <w:rPr>
          <w:rFonts w:hint="eastAsia" w:ascii="仿宋" w:hAnsi="仿宋" w:eastAsia="仿宋" w:cs="仿宋"/>
          <w:b w:val="0"/>
          <w:bCs w:val="0"/>
          <w:color w:val="000000"/>
          <w:spacing w:val="12"/>
          <w:w w:val="90"/>
          <w:kern w:val="2"/>
          <w:sz w:val="32"/>
          <w:szCs w:val="32"/>
          <w:highlight w:val="none"/>
          <w:lang w:val="en-US" w:eastAsia="zh-CN"/>
        </w:rPr>
      </w:pPr>
      <w:r>
        <w:rPr>
          <w:rFonts w:hint="eastAsia" w:ascii="仿宋" w:hAnsi="仿宋" w:eastAsia="仿宋" w:cs="仿宋"/>
          <w:b w:val="0"/>
          <w:bCs w:val="0"/>
          <w:color w:val="000000"/>
          <w:spacing w:val="12"/>
          <w:w w:val="90"/>
          <w:kern w:val="2"/>
          <w:sz w:val="32"/>
          <w:szCs w:val="32"/>
          <w:highlight w:val="none"/>
          <w:lang w:val="en-US" w:eastAsia="zh-CN"/>
        </w:rPr>
        <w:t>日期： 年  月  日</w:t>
      </w:r>
    </w:p>
    <w:p>
      <w:pPr>
        <w:pStyle w:val="8"/>
        <w:widowControl/>
        <w:kinsoku w:val="0"/>
        <w:overflowPunct w:val="0"/>
        <w:spacing w:line="540" w:lineRule="exact"/>
        <w:ind w:left="0" w:leftChars="0" w:firstLine="0" w:firstLineChars="0"/>
        <w:rPr>
          <w:rFonts w:hint="default"/>
          <w:highlight w:val="none"/>
          <w:lang w:val="en-US" w:eastAsia="zh-CN"/>
        </w:rPr>
      </w:pPr>
    </w:p>
    <w:sectPr>
      <w:pgSz w:w="11906" w:h="16838"/>
      <w:pgMar w:top="1984" w:right="1304" w:bottom="1814" w:left="1814" w:header="851" w:footer="1587" w:gutter="0"/>
      <w:cols w:space="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37991B0-5CE8-41F1-88DC-EC9EEA079A0A}"/>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01A95D78-8B29-4C3F-A067-A1F92911EBC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B2E37DD0-4ACF-484C-A731-22BF7DD6A997}"/>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3F1629"/>
    <w:multiLevelType w:val="singleLevel"/>
    <w:tmpl w:val="963F1629"/>
    <w:lvl w:ilvl="0" w:tentative="0">
      <w:start w:val="1"/>
      <w:numFmt w:val="chineseCounting"/>
      <w:pStyle w:val="2"/>
      <w:suff w:val="nothing"/>
      <w:lvlText w:val="%1、"/>
      <w:lvlJc w:val="left"/>
      <w:pPr>
        <w:ind w:left="0" w:firstLine="420"/>
      </w:pPr>
      <w:rPr>
        <w:rFonts w:hint="eastAsia"/>
      </w:rPr>
    </w:lvl>
  </w:abstractNum>
  <w:abstractNum w:abstractNumId="1">
    <w:nsid w:val="B9BA16C9"/>
    <w:multiLevelType w:val="singleLevel"/>
    <w:tmpl w:val="B9BA16C9"/>
    <w:lvl w:ilvl="0" w:tentative="0">
      <w:start w:val="1"/>
      <w:numFmt w:val="decimal"/>
      <w:pStyle w:val="4"/>
      <w:lvlText w:val="%1."/>
      <w:lvlJc w:val="left"/>
      <w:pPr>
        <w:ind w:left="425" w:hanging="425"/>
      </w:pPr>
      <w:rPr>
        <w:rFonts w:hint="default"/>
      </w:rPr>
    </w:lvl>
  </w:abstractNum>
  <w:abstractNum w:abstractNumId="2">
    <w:nsid w:val="E618D390"/>
    <w:multiLevelType w:val="multilevel"/>
    <w:tmpl w:val="E618D390"/>
    <w:lvl w:ilvl="0" w:tentative="0">
      <w:start w:val="1"/>
      <w:numFmt w:val="chineseCounting"/>
      <w:pStyle w:val="16"/>
      <w:suff w:val="space"/>
      <w:lvlText w:val="第%1条"/>
      <w:lvlJc w:val="left"/>
      <w:pPr>
        <w:tabs>
          <w:tab w:val="left" w:pos="0"/>
        </w:tabs>
      </w:pPr>
      <w:rPr>
        <w:rFonts w:hint="eastAsia" w:ascii="楷体_GB2312" w:hAnsi="楷体_GB2312" w:eastAsia="楷体_GB2312" w:cs="楷体_GB2312"/>
        <w:b/>
        <w:bCs/>
        <w:sz w:val="32"/>
        <w:szCs w:val="32"/>
      </w:rPr>
    </w:lvl>
    <w:lvl w:ilvl="1" w:tentative="0">
      <w:start w:val="1"/>
      <w:numFmt w:val="chineseCounting"/>
      <w:suff w:val="nothing"/>
      <w:lvlText w:val="%2、"/>
      <w:lvlJc w:val="left"/>
      <w:pPr>
        <w:tabs>
          <w:tab w:val="left" w:pos="0"/>
        </w:tabs>
      </w:pPr>
      <w:rPr>
        <w:rFonts w:hint="eastAsia" w:ascii="楷体_GB2312" w:hAnsi="楷体_GB2312" w:eastAsia="楷体_GB2312" w:cs="楷体_GB2312"/>
        <w:b/>
        <w:bCs/>
        <w:sz w:val="32"/>
        <w:szCs w:val="32"/>
      </w:rPr>
    </w:lvl>
    <w:lvl w:ilvl="2" w:tentative="0">
      <w:start w:val="1"/>
      <w:numFmt w:val="chineseCounting"/>
      <w:suff w:val="nothing"/>
      <w:lvlText w:val="（%3）"/>
      <w:lvlJc w:val="left"/>
      <w:pPr>
        <w:tabs>
          <w:tab w:val="left" w:pos="0"/>
        </w:tabs>
      </w:pPr>
      <w:rPr>
        <w:rFonts w:hint="eastAsia" w:ascii="楷体_GB2312" w:hAnsi="楷体_GB2312" w:eastAsia="楷体_GB2312" w:cs="楷体_GB2312"/>
        <w:b/>
        <w:bCs/>
        <w:sz w:val="32"/>
        <w:szCs w:val="32"/>
      </w:rPr>
    </w:lvl>
    <w:lvl w:ilvl="3" w:tentative="0">
      <w:start w:val="1"/>
      <w:numFmt w:val="decimal"/>
      <w:suff w:val="nothing"/>
      <w:lvlText w:val="%4．"/>
      <w:lvlJc w:val="left"/>
      <w:pPr>
        <w:tabs>
          <w:tab w:val="left" w:pos="0"/>
        </w:tabs>
      </w:pPr>
      <w:rPr>
        <w:rFonts w:hint="eastAsia" w:ascii="楷体_GB2312" w:hAnsi="楷体_GB2312" w:eastAsia="楷体_GB2312" w:cs="楷体_GB2312"/>
        <w:b/>
        <w:bCs/>
        <w:sz w:val="32"/>
        <w:szCs w:val="32"/>
      </w:rPr>
    </w:lvl>
    <w:lvl w:ilvl="4" w:tentative="0">
      <w:start w:val="1"/>
      <w:numFmt w:val="decimal"/>
      <w:suff w:val="nothing"/>
      <w:lvlText w:val="（%5）"/>
      <w:lvlJc w:val="left"/>
      <w:pPr>
        <w:tabs>
          <w:tab w:val="left" w:pos="0"/>
        </w:tabs>
      </w:pPr>
      <w:rPr>
        <w:rFonts w:hint="eastAsia" w:ascii="楷体_GB2312" w:hAnsi="楷体_GB2312" w:eastAsia="楷体_GB2312" w:cs="楷体_GB2312"/>
        <w:b/>
        <w:bCs/>
        <w:sz w:val="32"/>
        <w:szCs w:val="32"/>
      </w:rPr>
    </w:lvl>
    <w:lvl w:ilvl="5" w:tentative="0">
      <w:start w:val="1"/>
      <w:numFmt w:val="decimalEnclosedCircleChinese"/>
      <w:suff w:val="nothing"/>
      <w:lvlText w:val="%6"/>
      <w:lvlJc w:val="left"/>
      <w:pPr>
        <w:tabs>
          <w:tab w:val="left" w:pos="0"/>
        </w:tabs>
      </w:pPr>
      <w:rPr>
        <w:rFonts w:hint="eastAsia" w:ascii="楷体_GB2312" w:hAnsi="楷体_GB2312" w:eastAsia="楷体_GB2312" w:cs="楷体_GB2312"/>
        <w:b/>
        <w:bCs/>
        <w:sz w:val="32"/>
        <w:szCs w:val="32"/>
      </w:rPr>
    </w:lvl>
    <w:lvl w:ilvl="6" w:tentative="0">
      <w:start w:val="1"/>
      <w:numFmt w:val="decimal"/>
      <w:suff w:val="nothing"/>
      <w:lvlText w:val="%7）"/>
      <w:lvlJc w:val="left"/>
      <w:pPr>
        <w:tabs>
          <w:tab w:val="left" w:pos="0"/>
        </w:tabs>
      </w:pPr>
      <w:rPr>
        <w:rFonts w:hint="eastAsia" w:ascii="楷体_GB2312" w:hAnsi="楷体_GB2312" w:eastAsia="楷体_GB2312" w:cs="楷体_GB2312"/>
        <w:b/>
        <w:bCs/>
        <w:sz w:val="32"/>
        <w:szCs w:val="32"/>
      </w:rPr>
    </w:lvl>
    <w:lvl w:ilvl="7" w:tentative="0">
      <w:start w:val="1"/>
      <w:numFmt w:val="lowerLetter"/>
      <w:suff w:val="nothing"/>
      <w:lvlText w:val="%8．"/>
      <w:lvlJc w:val="left"/>
      <w:pPr>
        <w:tabs>
          <w:tab w:val="left" w:pos="0"/>
        </w:tabs>
      </w:pPr>
      <w:rPr>
        <w:rFonts w:hint="eastAsia" w:ascii="楷体_GB2312" w:hAnsi="楷体_GB2312" w:eastAsia="楷体_GB2312" w:cs="楷体_GB2312"/>
        <w:b/>
        <w:bCs/>
        <w:sz w:val="32"/>
        <w:szCs w:val="32"/>
      </w:rPr>
    </w:lvl>
    <w:lvl w:ilvl="8" w:tentative="0">
      <w:start w:val="1"/>
      <w:numFmt w:val="lowerLetter"/>
      <w:suff w:val="nothing"/>
      <w:lvlText w:val="%9）"/>
      <w:lvlJc w:val="left"/>
      <w:pPr>
        <w:tabs>
          <w:tab w:val="left" w:pos="0"/>
        </w:tabs>
      </w:pPr>
      <w:rPr>
        <w:rFonts w:hint="eastAsia" w:ascii="楷体_GB2312" w:hAnsi="楷体_GB2312" w:eastAsia="楷体_GB2312" w:cs="楷体_GB2312"/>
        <w:b/>
        <w:bCs/>
        <w:sz w:val="32"/>
        <w:szCs w:val="32"/>
      </w:rPr>
    </w:lvl>
  </w:abstractNum>
  <w:abstractNum w:abstractNumId="3">
    <w:nsid w:val="F4117BC4"/>
    <w:multiLevelType w:val="singleLevel"/>
    <w:tmpl w:val="F4117BC4"/>
    <w:lvl w:ilvl="0" w:tentative="0">
      <w:start w:val="1"/>
      <w:numFmt w:val="decimal"/>
      <w:pStyle w:val="5"/>
      <w:lvlText w:val="(%1)"/>
      <w:lvlJc w:val="left"/>
      <w:pPr>
        <w:ind w:left="425" w:hanging="425"/>
      </w:pPr>
      <w:rPr>
        <w:rFonts w:hint="default"/>
        <w:b w:val="0"/>
        <w:bCs w:val="0"/>
      </w:rPr>
    </w:lvl>
  </w:abstractNum>
  <w:abstractNum w:abstractNumId="4">
    <w:nsid w:val="F84AE999"/>
    <w:multiLevelType w:val="singleLevel"/>
    <w:tmpl w:val="F84AE999"/>
    <w:lvl w:ilvl="0" w:tentative="0">
      <w:start w:val="1"/>
      <w:numFmt w:val="chineseCounting"/>
      <w:pStyle w:val="6"/>
      <w:suff w:val="nothing"/>
      <w:lvlText w:val="第%1章 "/>
      <w:lvlJc w:val="left"/>
      <w:pPr>
        <w:tabs>
          <w:tab w:val="left" w:pos="0"/>
        </w:tabs>
      </w:pPr>
      <w:rPr>
        <w:rFonts w:hint="eastAsia" w:ascii="宋体" w:hAnsi="宋体" w:eastAsia="黑体" w:cs="宋体"/>
      </w:rPr>
    </w:lvl>
  </w:abstractNum>
  <w:abstractNum w:abstractNumId="5">
    <w:nsid w:val="066688E2"/>
    <w:multiLevelType w:val="singleLevel"/>
    <w:tmpl w:val="066688E2"/>
    <w:lvl w:ilvl="0" w:tentative="0">
      <w:start w:val="1"/>
      <w:numFmt w:val="chineseCounting"/>
      <w:pStyle w:val="3"/>
      <w:suff w:val="nothing"/>
      <w:lvlText w:val="（%1）"/>
      <w:lvlJc w:val="left"/>
      <w:pPr>
        <w:ind w:left="0" w:firstLine="420"/>
      </w:pPr>
      <w:rPr>
        <w:rFonts w:hint="eastAsia"/>
      </w:rPr>
    </w:lvl>
  </w:abstractNum>
  <w:num w:numId="1">
    <w:abstractNumId w:val="0"/>
  </w:num>
  <w:num w:numId="2">
    <w:abstractNumId w:val="5"/>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zNmFhMjNlMjUwZWEzY2VmNzVjMDgyNzcwMTQwMTIifQ=="/>
  </w:docVars>
  <w:rsids>
    <w:rsidRoot w:val="3FA8546B"/>
    <w:rsid w:val="002F243F"/>
    <w:rsid w:val="00DB68E7"/>
    <w:rsid w:val="013858F4"/>
    <w:rsid w:val="02365BDD"/>
    <w:rsid w:val="059E15A9"/>
    <w:rsid w:val="06FF0609"/>
    <w:rsid w:val="0B470762"/>
    <w:rsid w:val="0C2D117F"/>
    <w:rsid w:val="128959F9"/>
    <w:rsid w:val="1304784E"/>
    <w:rsid w:val="165D3564"/>
    <w:rsid w:val="17310039"/>
    <w:rsid w:val="1A29734C"/>
    <w:rsid w:val="1D2C3080"/>
    <w:rsid w:val="1DDE3EC9"/>
    <w:rsid w:val="1F4934E4"/>
    <w:rsid w:val="20201167"/>
    <w:rsid w:val="242B66BA"/>
    <w:rsid w:val="251040A1"/>
    <w:rsid w:val="27DC1FA6"/>
    <w:rsid w:val="283A009D"/>
    <w:rsid w:val="2DF003DA"/>
    <w:rsid w:val="2E71382A"/>
    <w:rsid w:val="2FDE33D1"/>
    <w:rsid w:val="30155330"/>
    <w:rsid w:val="315513AE"/>
    <w:rsid w:val="34307DB4"/>
    <w:rsid w:val="375A02D5"/>
    <w:rsid w:val="37C82835"/>
    <w:rsid w:val="3B803022"/>
    <w:rsid w:val="3D3F2D96"/>
    <w:rsid w:val="3F11489E"/>
    <w:rsid w:val="3FA8546B"/>
    <w:rsid w:val="4008288D"/>
    <w:rsid w:val="41BA3452"/>
    <w:rsid w:val="47393C8E"/>
    <w:rsid w:val="4C4D1477"/>
    <w:rsid w:val="4D532BFA"/>
    <w:rsid w:val="51DA1DBD"/>
    <w:rsid w:val="57DE6F4C"/>
    <w:rsid w:val="58792805"/>
    <w:rsid w:val="6074351A"/>
    <w:rsid w:val="60CB013F"/>
    <w:rsid w:val="656D7ECB"/>
    <w:rsid w:val="706865F7"/>
    <w:rsid w:val="754054B6"/>
    <w:rsid w:val="78BC556B"/>
    <w:rsid w:val="79965951"/>
    <w:rsid w:val="7A0A273D"/>
    <w:rsid w:val="7A3E7B97"/>
    <w:rsid w:val="7C661AA0"/>
    <w:rsid w:val="7DCF478C"/>
    <w:rsid w:val="7F1C1F84"/>
    <w:rsid w:val="7F1E0F3A"/>
    <w:rsid w:val="7FAF39A0"/>
    <w:rsid w:val="7FF62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left="0" w:leftChars="0" w:firstLine="640" w:firstLineChars="200"/>
      <w:jc w:val="both"/>
    </w:pPr>
    <w:rPr>
      <w:rFonts w:ascii="仿宋_GB2312" w:hAnsi="仿宋_GB2312" w:eastAsia="仿宋" w:cstheme="minorBidi"/>
      <w:kern w:val="2"/>
      <w:sz w:val="32"/>
      <w:szCs w:val="24"/>
      <w:lang w:val="en-US" w:eastAsia="zh-CN" w:bidi="ar-SA"/>
    </w:rPr>
  </w:style>
  <w:style w:type="paragraph" w:styleId="2">
    <w:name w:val="heading 1"/>
    <w:basedOn w:val="1"/>
    <w:next w:val="1"/>
    <w:autoRedefine/>
    <w:qFormat/>
    <w:uiPriority w:val="0"/>
    <w:pPr>
      <w:keepNext/>
      <w:keepLines/>
      <w:numPr>
        <w:ilvl w:val="0"/>
        <w:numId w:val="1"/>
      </w:numPr>
      <w:spacing w:before="240" w:beforeLines="0" w:beforeAutospacing="0" w:afterLines="0" w:afterAutospacing="0" w:line="240" w:lineRule="auto"/>
      <w:outlineLvl w:val="0"/>
    </w:pPr>
    <w:rPr>
      <w:rFonts w:eastAsia="黑体" w:asciiTheme="minorAscii" w:hAnsiTheme="minorAscii"/>
      <w:kern w:val="44"/>
    </w:rPr>
  </w:style>
  <w:style w:type="paragraph" w:styleId="3">
    <w:name w:val="heading 2"/>
    <w:basedOn w:val="1"/>
    <w:next w:val="1"/>
    <w:autoRedefine/>
    <w:unhideWhenUsed/>
    <w:qFormat/>
    <w:uiPriority w:val="0"/>
    <w:pPr>
      <w:keepNext/>
      <w:keepLines/>
      <w:numPr>
        <w:ilvl w:val="0"/>
        <w:numId w:val="2"/>
      </w:numPr>
      <w:spacing w:beforeLines="0" w:beforeAutospacing="0" w:afterLines="0" w:afterAutospacing="0" w:line="240" w:lineRule="auto"/>
      <w:outlineLvl w:val="1"/>
    </w:pPr>
    <w:rPr>
      <w:rFonts w:ascii="楷体_GB2312" w:hAnsi="楷体_GB2312" w:eastAsia="楷体_GB2312"/>
      <w:b/>
    </w:rPr>
  </w:style>
  <w:style w:type="paragraph" w:styleId="4">
    <w:name w:val="heading 3"/>
    <w:basedOn w:val="1"/>
    <w:next w:val="1"/>
    <w:autoRedefine/>
    <w:unhideWhenUsed/>
    <w:qFormat/>
    <w:uiPriority w:val="0"/>
    <w:pPr>
      <w:keepNext/>
      <w:keepLines/>
      <w:numPr>
        <w:ilvl w:val="0"/>
        <w:numId w:val="3"/>
      </w:numPr>
      <w:spacing w:beforeLines="0" w:beforeAutospacing="0" w:afterLines="0" w:afterAutospacing="0" w:line="240" w:lineRule="auto"/>
      <w:outlineLvl w:val="2"/>
    </w:pPr>
    <w:rPr>
      <w:b/>
    </w:rPr>
  </w:style>
  <w:style w:type="paragraph" w:styleId="5">
    <w:name w:val="heading 4"/>
    <w:basedOn w:val="1"/>
    <w:autoRedefine/>
    <w:unhideWhenUsed/>
    <w:qFormat/>
    <w:uiPriority w:val="0"/>
    <w:pPr>
      <w:keepNext/>
      <w:keepLines/>
      <w:numPr>
        <w:ilvl w:val="0"/>
        <w:numId w:val="4"/>
      </w:numPr>
      <w:spacing w:beforeLines="0" w:beforeAutospacing="0" w:afterLines="0" w:afterAutospacing="0" w:line="240" w:lineRule="auto"/>
      <w:outlineLvl w:val="3"/>
    </w:pPr>
    <w:rPr>
      <w:rFonts w:ascii="Arial" w:hAnsi="Arial"/>
    </w:rPr>
  </w:style>
  <w:style w:type="paragraph" w:styleId="6">
    <w:name w:val="heading 5"/>
    <w:basedOn w:val="1"/>
    <w:next w:val="1"/>
    <w:autoRedefine/>
    <w:unhideWhenUsed/>
    <w:qFormat/>
    <w:uiPriority w:val="0"/>
    <w:pPr>
      <w:keepNext/>
      <w:keepLines/>
      <w:numPr>
        <w:ilvl w:val="0"/>
        <w:numId w:val="5"/>
      </w:numPr>
      <w:spacing w:before="200" w:beforeLines="0" w:beforeAutospacing="0" w:after="200" w:afterLines="0" w:afterAutospacing="0" w:line="560" w:lineRule="exact"/>
      <w:jc w:val="center"/>
      <w:outlineLvl w:val="4"/>
    </w:pPr>
    <w:rPr>
      <w:rFonts w:eastAsia="黑体"/>
    </w:rPr>
  </w:style>
  <w:style w:type="paragraph" w:styleId="7">
    <w:name w:val="heading 6"/>
    <w:basedOn w:val="1"/>
    <w:next w:val="1"/>
    <w:autoRedefine/>
    <w:unhideWhenUsed/>
    <w:qFormat/>
    <w:uiPriority w:val="0"/>
    <w:pPr>
      <w:keepNext/>
      <w:keepLines/>
      <w:spacing w:beforeLines="0" w:beforeAutospacing="0" w:afterLines="0" w:afterAutospacing="0" w:line="240" w:lineRule="auto"/>
      <w:outlineLvl w:val="5"/>
    </w:pPr>
    <w:rPr>
      <w:rFonts w:ascii="Arial" w:hAnsi="Arial" w:eastAsia="黑体"/>
      <w:b/>
      <w:sz w:val="32"/>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8">
    <w:name w:val="Body Text"/>
    <w:basedOn w:val="1"/>
    <w:next w:val="9"/>
    <w:qFormat/>
    <w:uiPriority w:val="0"/>
    <w:pPr>
      <w:spacing w:before="180" w:after="180"/>
    </w:pPr>
  </w:style>
  <w:style w:type="paragraph" w:styleId="9">
    <w:name w:val="Body Text 2"/>
    <w:basedOn w:val="1"/>
    <w:next w:val="8"/>
    <w:qFormat/>
    <w:uiPriority w:val="99"/>
    <w:pPr>
      <w:spacing w:line="900" w:lineRule="exact"/>
      <w:jc w:val="center"/>
    </w:pPr>
    <w:rPr>
      <w:rFonts w:eastAsia="楷体_GB2312"/>
      <w:b/>
      <w:bCs/>
      <w:sz w:val="36"/>
      <w:szCs w:val="36"/>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2">
    <w:name w:val="Title"/>
    <w:next w:val="1"/>
    <w:autoRedefine/>
    <w:qFormat/>
    <w:uiPriority w:val="0"/>
    <w:pPr>
      <w:spacing w:beforeAutospacing="0" w:afterAutospacing="0" w:line="700" w:lineRule="exact"/>
      <w:jc w:val="center"/>
      <w:outlineLvl w:val="0"/>
    </w:pPr>
    <w:rPr>
      <w:rFonts w:ascii="Arial" w:hAnsi="Arial" w:eastAsia="方正小标宋简体" w:cs="Times New Roman"/>
      <w:sz w:val="4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正文1"/>
    <w:basedOn w:val="1"/>
    <w:autoRedefine/>
    <w:qFormat/>
    <w:uiPriority w:val="0"/>
    <w:pPr>
      <w:numPr>
        <w:ilvl w:val="0"/>
        <w:numId w:val="6"/>
      </w:numPr>
      <w:spacing w:line="240" w:lineRule="auto"/>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2</Pages>
  <Words>507</Words>
  <Characters>507</Characters>
  <Lines>0</Lines>
  <Paragraphs>0</Paragraphs>
  <TotalTime>5</TotalTime>
  <ScaleCrop>false</ScaleCrop>
  <LinksUpToDate>false</LinksUpToDate>
  <CharactersWithSpaces>519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2024-04-01T11:24:00Z</dcterms:created>
  <dc:creator>王铭甫</dc:creator>
  <cp:lastModifiedBy>陈栋</cp:lastModifiedBy>
  <cp:lastPrinted>2024-07-09T09:07:00Z</cp:lastPrinted>
  <dcterms:modified xsi:type="dcterms:W3CDTF">2024-07-10T00:38:02Z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9E4D46BA8AE043059BFCB6EF2F3177AF_13</vt:lpwstr>
  </property>
</Properties>
</file>