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5D05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微软雅黑" w:hAnsi="微软雅黑" w:eastAsia="微软雅黑" w:cs="微软雅黑"/>
          <w:sz w:val="44"/>
          <w:szCs w:val="44"/>
          <w:lang w:val="en-US" w:eastAsia="zh-CN"/>
        </w:rPr>
      </w:pPr>
      <w:bookmarkStart w:id="0" w:name="_GoBack"/>
      <w:r>
        <w:rPr>
          <w:rFonts w:hint="eastAsia" w:ascii="微软雅黑" w:hAnsi="微软雅黑" w:eastAsia="微软雅黑" w:cs="微软雅黑"/>
          <w:sz w:val="44"/>
          <w:szCs w:val="44"/>
          <w:lang w:val="en-US" w:eastAsia="zh-CN"/>
        </w:rPr>
        <w:t>驻马店市产业投资集团有限公司</w:t>
      </w:r>
    </w:p>
    <w:p w14:paraId="05BB06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微软雅黑" w:hAnsi="微软雅黑" w:eastAsia="微软雅黑" w:cs="微软雅黑"/>
          <w:sz w:val="44"/>
          <w:szCs w:val="44"/>
          <w:lang w:val="en-US" w:eastAsia="zh-CN"/>
        </w:rPr>
      </w:pPr>
      <w:r>
        <w:rPr>
          <w:rFonts w:hint="eastAsia" w:ascii="微软雅黑" w:hAnsi="微软雅黑" w:eastAsia="微软雅黑" w:cs="微软雅黑"/>
          <w:sz w:val="44"/>
          <w:szCs w:val="44"/>
          <w:lang w:val="en-US" w:eastAsia="zh-CN"/>
        </w:rPr>
        <w:t>2024年公开招聘A类</w:t>
      </w:r>
      <w:r>
        <w:rPr>
          <w:rFonts w:hint="default" w:ascii="微软雅黑" w:hAnsi="微软雅黑" w:eastAsia="微软雅黑" w:cs="微软雅黑"/>
          <w:sz w:val="44"/>
          <w:szCs w:val="44"/>
          <w:lang w:val="en-US" w:eastAsia="zh-CN"/>
        </w:rPr>
        <w:t>高层次及紧缺人才</w:t>
      </w:r>
      <w:r>
        <w:rPr>
          <w:rFonts w:hint="eastAsia" w:ascii="微软雅黑" w:hAnsi="微软雅黑" w:eastAsia="微软雅黑" w:cs="微软雅黑"/>
          <w:sz w:val="44"/>
          <w:szCs w:val="44"/>
          <w:lang w:val="en-US" w:eastAsia="zh-CN"/>
        </w:rPr>
        <w:t>信息表</w:t>
      </w:r>
    </w:p>
    <w:bookmarkEnd w:id="0"/>
    <w:tbl>
      <w:tblPr>
        <w:tblStyle w:val="7"/>
        <w:tblpPr w:leftFromText="180" w:rightFromText="180" w:vertAnchor="text" w:horzAnchor="page" w:tblpX="771" w:tblpY="366"/>
        <w:tblOverlap w:val="never"/>
        <w:tblW w:w="151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5"/>
        <w:gridCol w:w="720"/>
        <w:gridCol w:w="1380"/>
        <w:gridCol w:w="1170"/>
        <w:gridCol w:w="735"/>
        <w:gridCol w:w="765"/>
        <w:gridCol w:w="8250"/>
        <w:gridCol w:w="1290"/>
      </w:tblGrid>
      <w:tr w14:paraId="6EB306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865" w:type="dxa"/>
            <w:vAlign w:val="center"/>
          </w:tcPr>
          <w:p w14:paraId="6AFD5D7C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编号</w:t>
            </w:r>
          </w:p>
        </w:tc>
        <w:tc>
          <w:tcPr>
            <w:tcW w:w="720" w:type="dxa"/>
            <w:vAlign w:val="center"/>
          </w:tcPr>
          <w:p w14:paraId="016BF651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集群</w:t>
            </w:r>
          </w:p>
        </w:tc>
        <w:tc>
          <w:tcPr>
            <w:tcW w:w="1380" w:type="dxa"/>
            <w:vAlign w:val="center"/>
          </w:tcPr>
          <w:p w14:paraId="37547DF9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公司</w:t>
            </w:r>
          </w:p>
        </w:tc>
        <w:tc>
          <w:tcPr>
            <w:tcW w:w="1170" w:type="dxa"/>
            <w:vAlign w:val="center"/>
          </w:tcPr>
          <w:p w14:paraId="4EF5E168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岗位</w:t>
            </w:r>
          </w:p>
        </w:tc>
        <w:tc>
          <w:tcPr>
            <w:tcW w:w="735" w:type="dxa"/>
            <w:vAlign w:val="center"/>
          </w:tcPr>
          <w:p w14:paraId="586B7354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 xml:space="preserve">名额  </w:t>
            </w:r>
          </w:p>
        </w:tc>
        <w:tc>
          <w:tcPr>
            <w:tcW w:w="765" w:type="dxa"/>
            <w:vAlign w:val="center"/>
          </w:tcPr>
          <w:p w14:paraId="3990EE8E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职级</w:t>
            </w:r>
          </w:p>
        </w:tc>
        <w:tc>
          <w:tcPr>
            <w:tcW w:w="8250" w:type="dxa"/>
            <w:vAlign w:val="center"/>
          </w:tcPr>
          <w:p w14:paraId="385306AE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任职条件</w:t>
            </w:r>
          </w:p>
        </w:tc>
        <w:tc>
          <w:tcPr>
            <w:tcW w:w="1290" w:type="dxa"/>
            <w:vAlign w:val="center"/>
          </w:tcPr>
          <w:p w14:paraId="40543C15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 w14:paraId="79BADB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865" w:type="dxa"/>
            <w:vAlign w:val="center"/>
          </w:tcPr>
          <w:p w14:paraId="6834D086">
            <w:pPr>
              <w:bidi w:val="0"/>
              <w:jc w:val="center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A1</w:t>
            </w:r>
          </w:p>
        </w:tc>
        <w:tc>
          <w:tcPr>
            <w:tcW w:w="720" w:type="dxa"/>
            <w:vAlign w:val="center"/>
          </w:tcPr>
          <w:p w14:paraId="64F0383F">
            <w:pPr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  <w:t>矿产开发集群1名</w:t>
            </w:r>
          </w:p>
        </w:tc>
        <w:tc>
          <w:tcPr>
            <w:tcW w:w="1380" w:type="dxa"/>
            <w:vAlign w:val="center"/>
          </w:tcPr>
          <w:p w14:paraId="388CC1FB"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航瑞氟硅科技（河南）</w:t>
            </w:r>
          </w:p>
          <w:p w14:paraId="39023C9C"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 xml:space="preserve">有限公司 </w:t>
            </w:r>
          </w:p>
          <w:p w14:paraId="534AEE81">
            <w:pPr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  <w:t>（1名）</w:t>
            </w:r>
          </w:p>
        </w:tc>
        <w:tc>
          <w:tcPr>
            <w:tcW w:w="1170" w:type="dxa"/>
            <w:vAlign w:val="center"/>
          </w:tcPr>
          <w:p w14:paraId="35C49752">
            <w:pPr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  <w:t>注册安全工程师</w:t>
            </w:r>
          </w:p>
        </w:tc>
        <w:tc>
          <w:tcPr>
            <w:tcW w:w="735" w:type="dxa"/>
            <w:vAlign w:val="center"/>
          </w:tcPr>
          <w:p w14:paraId="470F67E5">
            <w:pPr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1</w:t>
            </w:r>
          </w:p>
        </w:tc>
        <w:tc>
          <w:tcPr>
            <w:tcW w:w="765" w:type="dxa"/>
            <w:vAlign w:val="center"/>
          </w:tcPr>
          <w:p w14:paraId="7E343B1D">
            <w:pPr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  <w:t>专业技术人员</w:t>
            </w:r>
          </w:p>
        </w:tc>
        <w:tc>
          <w:tcPr>
            <w:tcW w:w="8250" w:type="dxa"/>
            <w:vAlign w:val="center"/>
          </w:tcPr>
          <w:p w14:paraId="2F657B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1.45周岁及以下，全日制大专及以上学历；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2.持有注册安全工程师证书（金属非金属矿山安全类）；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3.身体健康，能够适应矿山工作，有相关工作经验优先。</w:t>
            </w:r>
          </w:p>
        </w:tc>
        <w:tc>
          <w:tcPr>
            <w:tcW w:w="1290" w:type="dxa"/>
            <w:vAlign w:val="center"/>
          </w:tcPr>
          <w:p w14:paraId="25DB0A88">
            <w:pPr>
              <w:pStyle w:val="2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紧缺人才</w:t>
            </w:r>
          </w:p>
        </w:tc>
      </w:tr>
      <w:tr w14:paraId="1D3D7B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865" w:type="dxa"/>
            <w:vAlign w:val="center"/>
          </w:tcPr>
          <w:p w14:paraId="77B3B17C">
            <w:pPr>
              <w:bidi w:val="0"/>
              <w:jc w:val="center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A2</w:t>
            </w:r>
          </w:p>
        </w:tc>
        <w:tc>
          <w:tcPr>
            <w:tcW w:w="720" w:type="dxa"/>
            <w:vAlign w:val="center"/>
          </w:tcPr>
          <w:p w14:paraId="160AFD29"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战新产业集群</w:t>
            </w:r>
          </w:p>
          <w:p w14:paraId="229577E1">
            <w:pPr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1名</w:t>
            </w:r>
          </w:p>
        </w:tc>
        <w:tc>
          <w:tcPr>
            <w:tcW w:w="1380" w:type="dxa"/>
            <w:vAlign w:val="center"/>
          </w:tcPr>
          <w:p w14:paraId="6F7EAD31">
            <w:pPr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 xml:space="preserve">驻马店市黄淮信息产业投资有限公司 </w:t>
            </w: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  <w:t>（1名）</w:t>
            </w:r>
          </w:p>
        </w:tc>
        <w:tc>
          <w:tcPr>
            <w:tcW w:w="1170" w:type="dxa"/>
            <w:vAlign w:val="center"/>
          </w:tcPr>
          <w:p w14:paraId="65B4EBA0">
            <w:pPr>
              <w:jc w:val="center"/>
              <w:rPr>
                <w:rFonts w:hint="default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  <w:t>技术总监</w:t>
            </w:r>
          </w:p>
        </w:tc>
        <w:tc>
          <w:tcPr>
            <w:tcW w:w="735" w:type="dxa"/>
            <w:shd w:val="clear" w:color="auto" w:fill="auto"/>
            <w:vAlign w:val="center"/>
          </w:tcPr>
          <w:p w14:paraId="6E3A3567">
            <w:pPr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1</w:t>
            </w:r>
          </w:p>
        </w:tc>
        <w:tc>
          <w:tcPr>
            <w:tcW w:w="765" w:type="dxa"/>
            <w:shd w:val="clear" w:color="auto" w:fill="auto"/>
            <w:vAlign w:val="center"/>
          </w:tcPr>
          <w:p w14:paraId="5AAA3E11">
            <w:pPr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  <w:t>高管</w:t>
            </w:r>
          </w:p>
        </w:tc>
        <w:tc>
          <w:tcPr>
            <w:tcW w:w="8250" w:type="dxa"/>
            <w:vAlign w:val="center"/>
          </w:tcPr>
          <w:p w14:paraId="07D639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1.40周岁及以下；</w:t>
            </w:r>
          </w:p>
          <w:p w14:paraId="228859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2.全日制本科及以上学历，计算机类相关专业；</w:t>
            </w:r>
          </w:p>
          <w:p w14:paraId="19B1EB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3.具有5年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及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以上智慧化建设、信息技术服务等业务研发、管理工作经验。主持开发的成果被市级以上相关管理部门采用的优先；</w:t>
            </w:r>
          </w:p>
          <w:p w14:paraId="49FCD0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4.具有人社部、工信部认定的计算机技术与软件专业高级技术资格。</w:t>
            </w:r>
          </w:p>
        </w:tc>
        <w:tc>
          <w:tcPr>
            <w:tcW w:w="1290" w:type="dxa"/>
            <w:vAlign w:val="center"/>
          </w:tcPr>
          <w:p w14:paraId="7C598C6A">
            <w:pPr>
              <w:pStyle w:val="2"/>
              <w:ind w:left="0" w:leftChars="0" w:firstLine="0" w:firstLineChars="0"/>
              <w:jc w:val="center"/>
              <w:rPr>
                <w:rFonts w:hint="eastAsia" w:eastAsia="仿宋_GB2312" w:cs="仿宋_GB2312" w:asciiTheme="minorHAnsi" w:hAnsiTheme="minorHAns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高层次人才</w:t>
            </w:r>
          </w:p>
        </w:tc>
      </w:tr>
      <w:tr w14:paraId="661AFA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65" w:type="dxa"/>
            <w:shd w:val="clear" w:color="auto" w:fill="auto"/>
            <w:vAlign w:val="center"/>
          </w:tcPr>
          <w:p w14:paraId="095B7AE6">
            <w:pPr>
              <w:pStyle w:val="2"/>
              <w:tabs>
                <w:tab w:val="right" w:pos="-933"/>
                <w:tab w:val="center" w:pos="1420"/>
              </w:tabs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 xml:space="preserve"> A3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ab/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ab/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720" w:type="dxa"/>
            <w:vAlign w:val="center"/>
          </w:tcPr>
          <w:p w14:paraId="08DE4F31">
            <w:pPr>
              <w:tabs>
                <w:tab w:val="left" w:pos="225"/>
              </w:tabs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金融服务集群</w:t>
            </w:r>
          </w:p>
          <w:p w14:paraId="24849B41">
            <w:pPr>
              <w:tabs>
                <w:tab w:val="left" w:pos="225"/>
              </w:tabs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1名</w:t>
            </w:r>
          </w:p>
        </w:tc>
        <w:tc>
          <w:tcPr>
            <w:tcW w:w="1380" w:type="dxa"/>
            <w:vAlign w:val="center"/>
          </w:tcPr>
          <w:p w14:paraId="2FC524BA">
            <w:pPr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  <w:t>驻马店市城发供应链有限公司</w:t>
            </w:r>
          </w:p>
          <w:p w14:paraId="4DF8305C">
            <w:pPr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  <w:t>（1名）</w:t>
            </w:r>
          </w:p>
        </w:tc>
        <w:tc>
          <w:tcPr>
            <w:tcW w:w="1170" w:type="dxa"/>
            <w:vAlign w:val="center"/>
          </w:tcPr>
          <w:p w14:paraId="32346A60">
            <w:pPr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  <w:t>业务主管</w:t>
            </w:r>
          </w:p>
        </w:tc>
        <w:tc>
          <w:tcPr>
            <w:tcW w:w="735" w:type="dxa"/>
            <w:vAlign w:val="center"/>
          </w:tcPr>
          <w:p w14:paraId="2D7A174C">
            <w:pPr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1</w:t>
            </w:r>
          </w:p>
        </w:tc>
        <w:tc>
          <w:tcPr>
            <w:tcW w:w="765" w:type="dxa"/>
            <w:vAlign w:val="center"/>
          </w:tcPr>
          <w:p w14:paraId="619C9CDE">
            <w:pPr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主管</w:t>
            </w:r>
          </w:p>
        </w:tc>
        <w:tc>
          <w:tcPr>
            <w:tcW w:w="8250" w:type="dxa"/>
            <w:vAlign w:val="center"/>
          </w:tcPr>
          <w:p w14:paraId="75726D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1.40周岁及以下，金融学、经济学、会计学、法学、财务管理专业，本科及以上学历；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具有3年及以上供应链企业管理经验，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熟悉企业经营相关财务、法律、公关、金融知识；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3.具备较高的职业道德素质，能适应高强度、快节奏的工作；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4.具有良好的学习能力、独立工作能力。</w:t>
            </w:r>
          </w:p>
        </w:tc>
        <w:tc>
          <w:tcPr>
            <w:tcW w:w="1290" w:type="dxa"/>
            <w:vAlign w:val="center"/>
          </w:tcPr>
          <w:p w14:paraId="3893C1C2">
            <w:pPr>
              <w:pStyle w:val="2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  <w:t>紧缺人才</w:t>
            </w:r>
          </w:p>
        </w:tc>
      </w:tr>
      <w:tr w14:paraId="55C6C0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65" w:type="dxa"/>
            <w:shd w:val="clear" w:color="auto" w:fill="auto"/>
            <w:vAlign w:val="center"/>
          </w:tcPr>
          <w:p w14:paraId="34D12EBA">
            <w:pPr>
              <w:bidi w:val="0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A4</w:t>
            </w:r>
          </w:p>
        </w:tc>
        <w:tc>
          <w:tcPr>
            <w:tcW w:w="720" w:type="dxa"/>
            <w:vMerge w:val="restart"/>
            <w:vAlign w:val="center"/>
          </w:tcPr>
          <w:p w14:paraId="2BB53998">
            <w:pPr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公用事业集群8名</w:t>
            </w:r>
          </w:p>
        </w:tc>
        <w:tc>
          <w:tcPr>
            <w:tcW w:w="1380" w:type="dxa"/>
            <w:vMerge w:val="restart"/>
            <w:vAlign w:val="center"/>
          </w:tcPr>
          <w:p w14:paraId="72F1B1ED"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驻马店市黄淮国资地产有限公司</w:t>
            </w:r>
          </w:p>
          <w:p w14:paraId="6A6EF223">
            <w:pPr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（4名）</w:t>
            </w:r>
          </w:p>
        </w:tc>
        <w:tc>
          <w:tcPr>
            <w:tcW w:w="1170" w:type="dxa"/>
            <w:vAlign w:val="center"/>
          </w:tcPr>
          <w:p w14:paraId="13F5784F">
            <w:pPr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  <w:t>品牌营销部经理</w:t>
            </w:r>
          </w:p>
        </w:tc>
        <w:tc>
          <w:tcPr>
            <w:tcW w:w="735" w:type="dxa"/>
            <w:vAlign w:val="center"/>
          </w:tcPr>
          <w:p w14:paraId="21913EB2">
            <w:pPr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1</w:t>
            </w:r>
          </w:p>
        </w:tc>
        <w:tc>
          <w:tcPr>
            <w:tcW w:w="765" w:type="dxa"/>
            <w:vAlign w:val="center"/>
          </w:tcPr>
          <w:p w14:paraId="330C6065">
            <w:pPr>
              <w:pStyle w:val="2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  <w:t>中层</w:t>
            </w:r>
          </w:p>
        </w:tc>
        <w:tc>
          <w:tcPr>
            <w:tcW w:w="8250" w:type="dxa"/>
            <w:vAlign w:val="center"/>
          </w:tcPr>
          <w:p w14:paraId="02E53A31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1.40周岁及以下，本科及以上学历（特别优秀者放宽至大专）；</w:t>
            </w:r>
          </w:p>
          <w:p w14:paraId="1A16BA54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2.5年及以上大型房企营销管理工作经历，其中承担多项目营销管理工作经验2年及以上；</w:t>
            </w:r>
          </w:p>
          <w:p w14:paraId="0919C76C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3.拥有不少于2个住宅项目销售全案管理经验；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4.具备全盘营销策划及推广思路；</w:t>
            </w:r>
          </w:p>
          <w:p w14:paraId="1E930EC4">
            <w:pPr>
              <w:pStyle w:val="5"/>
              <w:numPr>
                <w:ilvl w:val="0"/>
                <w:numId w:val="0"/>
              </w:numPr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5.取得房地产估价师</w:t>
            </w: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执业资格证书）优先。</w:t>
            </w:r>
          </w:p>
        </w:tc>
        <w:tc>
          <w:tcPr>
            <w:tcW w:w="1290" w:type="dxa"/>
            <w:vAlign w:val="center"/>
          </w:tcPr>
          <w:p w14:paraId="0644D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  <w:t>紧缺人才</w:t>
            </w:r>
          </w:p>
        </w:tc>
      </w:tr>
      <w:tr w14:paraId="6B5BC9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0" w:hRule="atLeast"/>
        </w:trPr>
        <w:tc>
          <w:tcPr>
            <w:tcW w:w="865" w:type="dxa"/>
            <w:shd w:val="clear" w:color="auto" w:fill="auto"/>
            <w:vAlign w:val="center"/>
          </w:tcPr>
          <w:p w14:paraId="4891F74C">
            <w:pPr>
              <w:bidi w:val="0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A5</w:t>
            </w:r>
          </w:p>
        </w:tc>
        <w:tc>
          <w:tcPr>
            <w:tcW w:w="720" w:type="dxa"/>
            <w:vMerge w:val="continue"/>
            <w:vAlign w:val="center"/>
          </w:tcPr>
          <w:p w14:paraId="29C575F4"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vMerge w:val="continue"/>
            <w:vAlign w:val="center"/>
          </w:tcPr>
          <w:p w14:paraId="32848509"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170" w:type="dxa"/>
            <w:vAlign w:val="center"/>
          </w:tcPr>
          <w:p w14:paraId="10A28EC4">
            <w:pPr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  <w:t>产品管理部经理</w:t>
            </w:r>
          </w:p>
        </w:tc>
        <w:tc>
          <w:tcPr>
            <w:tcW w:w="735" w:type="dxa"/>
            <w:vAlign w:val="center"/>
          </w:tcPr>
          <w:p w14:paraId="14C45EE2"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1</w:t>
            </w:r>
          </w:p>
        </w:tc>
        <w:tc>
          <w:tcPr>
            <w:tcW w:w="765" w:type="dxa"/>
            <w:vAlign w:val="center"/>
          </w:tcPr>
          <w:p w14:paraId="5437BB45">
            <w:pPr>
              <w:pStyle w:val="2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  <w:t>中层</w:t>
            </w:r>
          </w:p>
        </w:tc>
        <w:tc>
          <w:tcPr>
            <w:tcW w:w="8250" w:type="dxa"/>
            <w:vAlign w:val="center"/>
          </w:tcPr>
          <w:p w14:paraId="5F9200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1.45周岁及以下，本科及以上学历（建筑工程一级建造师或监理工程师，可放宽条件），土木类专业；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2.具有5年及以上施工现场从事质量、技术、成本、生产管理工作经历，具备丰富施工经验；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3.精通施工图设计、结构、土建施工知识，了解成本管理、水暖电专业知识，熟悉工程类验收规范、规程、标准和政府相关规定，熟悉工程验收流程；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4.诚信负责、细致周到，责任心强、有团队意识和管理能力、廉洁自律；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5.具有良好的口头和书面表达能力及沟通协调能力，计划编制和执行能力强。</w:t>
            </w:r>
          </w:p>
        </w:tc>
        <w:tc>
          <w:tcPr>
            <w:tcW w:w="1290" w:type="dxa"/>
            <w:vAlign w:val="center"/>
          </w:tcPr>
          <w:p w14:paraId="4F35520C">
            <w:pPr>
              <w:pStyle w:val="2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  <w:t>紧缺人才</w:t>
            </w:r>
          </w:p>
        </w:tc>
      </w:tr>
      <w:tr w14:paraId="5B1880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2" w:hRule="atLeast"/>
        </w:trPr>
        <w:tc>
          <w:tcPr>
            <w:tcW w:w="865" w:type="dxa"/>
            <w:shd w:val="clear" w:color="auto" w:fill="auto"/>
            <w:vAlign w:val="center"/>
          </w:tcPr>
          <w:p w14:paraId="0629489F">
            <w:pPr>
              <w:bidi w:val="0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A6</w:t>
            </w:r>
          </w:p>
        </w:tc>
        <w:tc>
          <w:tcPr>
            <w:tcW w:w="720" w:type="dxa"/>
            <w:vMerge w:val="continue"/>
          </w:tcPr>
          <w:p w14:paraId="13A02498">
            <w:pPr>
              <w:pStyle w:val="2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vMerge w:val="continue"/>
            <w:vAlign w:val="center"/>
          </w:tcPr>
          <w:p w14:paraId="254D5402">
            <w:pPr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70" w:type="dxa"/>
            <w:vAlign w:val="center"/>
          </w:tcPr>
          <w:p w14:paraId="217C788A">
            <w:pPr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  <w:t>成本招</w:t>
            </w:r>
          </w:p>
          <w:p w14:paraId="773CDFE7">
            <w:pPr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  <w:t>采部经理</w:t>
            </w:r>
          </w:p>
        </w:tc>
        <w:tc>
          <w:tcPr>
            <w:tcW w:w="735" w:type="dxa"/>
            <w:vAlign w:val="center"/>
          </w:tcPr>
          <w:p w14:paraId="2563638B">
            <w:pPr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1</w:t>
            </w:r>
          </w:p>
        </w:tc>
        <w:tc>
          <w:tcPr>
            <w:tcW w:w="765" w:type="dxa"/>
            <w:vAlign w:val="center"/>
          </w:tcPr>
          <w:p w14:paraId="1CFF3E14">
            <w:pPr>
              <w:pStyle w:val="2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  <w:t>中层</w:t>
            </w:r>
          </w:p>
        </w:tc>
        <w:tc>
          <w:tcPr>
            <w:tcW w:w="8250" w:type="dxa"/>
            <w:vAlign w:val="center"/>
          </w:tcPr>
          <w:p w14:paraId="100139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1.40周岁及以下，本科及以上学历（土建专业一级造价师可放宽至大专），工程造价专业；</w:t>
            </w:r>
          </w:p>
          <w:p w14:paraId="105BE7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2.具有5年及以上大型房企成本招采管理工作经历，其中承担多项目成本采购管理工作经验3年及以上；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3.具备全项目周期合约/商务经验，具备招标采购经验优先；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4.具有较强的组织协调能力，良好的沟通与表达能力，持续的学习能力；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5.为人正直，较强的责任感和执行能力。</w:t>
            </w:r>
          </w:p>
        </w:tc>
        <w:tc>
          <w:tcPr>
            <w:tcW w:w="1290" w:type="dxa"/>
            <w:vAlign w:val="center"/>
          </w:tcPr>
          <w:p w14:paraId="0A5BFEEF">
            <w:pPr>
              <w:pStyle w:val="2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  <w:t>紧缺人才</w:t>
            </w:r>
          </w:p>
        </w:tc>
      </w:tr>
      <w:tr w14:paraId="218D93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1" w:hRule="atLeast"/>
        </w:trPr>
        <w:tc>
          <w:tcPr>
            <w:tcW w:w="865" w:type="dxa"/>
            <w:shd w:val="clear" w:color="auto" w:fill="auto"/>
            <w:vAlign w:val="center"/>
          </w:tcPr>
          <w:p w14:paraId="10556E61">
            <w:pPr>
              <w:bidi w:val="0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A7</w:t>
            </w:r>
          </w:p>
        </w:tc>
        <w:tc>
          <w:tcPr>
            <w:tcW w:w="720" w:type="dxa"/>
            <w:vMerge w:val="continue"/>
          </w:tcPr>
          <w:p w14:paraId="0F09590D">
            <w:pPr>
              <w:pStyle w:val="2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vMerge w:val="continue"/>
          </w:tcPr>
          <w:p w14:paraId="700347CA">
            <w:pPr>
              <w:pStyle w:val="2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170" w:type="dxa"/>
            <w:vAlign w:val="center"/>
          </w:tcPr>
          <w:p w14:paraId="2F2A32F0">
            <w:pPr>
              <w:pStyle w:val="2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  <w:t>设计管理部经理</w:t>
            </w:r>
          </w:p>
        </w:tc>
        <w:tc>
          <w:tcPr>
            <w:tcW w:w="735" w:type="dxa"/>
            <w:vAlign w:val="center"/>
          </w:tcPr>
          <w:p w14:paraId="39ADA87E"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1</w:t>
            </w:r>
          </w:p>
        </w:tc>
        <w:tc>
          <w:tcPr>
            <w:tcW w:w="765" w:type="dxa"/>
            <w:vAlign w:val="center"/>
          </w:tcPr>
          <w:p w14:paraId="42402F65">
            <w:pPr>
              <w:pStyle w:val="2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  <w:t>中层</w:t>
            </w:r>
          </w:p>
        </w:tc>
        <w:tc>
          <w:tcPr>
            <w:tcW w:w="8250" w:type="dxa"/>
            <w:vAlign w:val="center"/>
          </w:tcPr>
          <w:p w14:paraId="37AA2A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1.40周岁及以下，全日制本科及以上学历，建筑学类专业；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2.5年及以上地产以上大型房企或设计院设计管理的工作经历，其中承担多项目设计管理工作经验2年及以上；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3.有较强的方案设计工作经验及领悟能力，施工图设计及审图经验，有多项目设计管控经验。</w:t>
            </w:r>
          </w:p>
        </w:tc>
        <w:tc>
          <w:tcPr>
            <w:tcW w:w="1290" w:type="dxa"/>
            <w:vAlign w:val="center"/>
          </w:tcPr>
          <w:p w14:paraId="0E49FBC6">
            <w:pPr>
              <w:pStyle w:val="2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  <w:t>紧缺人才</w:t>
            </w:r>
          </w:p>
        </w:tc>
      </w:tr>
      <w:tr w14:paraId="3E7AE6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1" w:hRule="atLeast"/>
        </w:trPr>
        <w:tc>
          <w:tcPr>
            <w:tcW w:w="865" w:type="dxa"/>
            <w:shd w:val="clear" w:color="auto" w:fill="auto"/>
            <w:vAlign w:val="center"/>
          </w:tcPr>
          <w:p w14:paraId="3D7AAF59">
            <w:pPr>
              <w:bidi w:val="0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A8</w:t>
            </w:r>
          </w:p>
        </w:tc>
        <w:tc>
          <w:tcPr>
            <w:tcW w:w="720" w:type="dxa"/>
            <w:vMerge w:val="continue"/>
          </w:tcPr>
          <w:p w14:paraId="7E599685">
            <w:pPr>
              <w:pStyle w:val="2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vAlign w:val="center"/>
          </w:tcPr>
          <w:p w14:paraId="208C16F5"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河南天中文保勘探有限公司</w:t>
            </w:r>
          </w:p>
          <w:p w14:paraId="1668E849">
            <w:pPr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（4名）</w:t>
            </w:r>
          </w:p>
        </w:tc>
        <w:tc>
          <w:tcPr>
            <w:tcW w:w="1170" w:type="dxa"/>
            <w:vAlign w:val="center"/>
          </w:tcPr>
          <w:p w14:paraId="50FE7388">
            <w:pPr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  <w:t>文物勘探技术员</w:t>
            </w:r>
          </w:p>
        </w:tc>
        <w:tc>
          <w:tcPr>
            <w:tcW w:w="735" w:type="dxa"/>
            <w:vAlign w:val="center"/>
          </w:tcPr>
          <w:p w14:paraId="3D7F62EF">
            <w:pPr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4</w:t>
            </w:r>
          </w:p>
        </w:tc>
        <w:tc>
          <w:tcPr>
            <w:tcW w:w="765" w:type="dxa"/>
            <w:vAlign w:val="center"/>
          </w:tcPr>
          <w:p w14:paraId="5DD832AD">
            <w:pPr>
              <w:pStyle w:val="2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  <w:t>员工</w:t>
            </w:r>
          </w:p>
        </w:tc>
        <w:tc>
          <w:tcPr>
            <w:tcW w:w="8250" w:type="dxa"/>
            <w:vAlign w:val="center"/>
          </w:tcPr>
          <w:p w14:paraId="36A055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1.45周岁及以下，全日制本科及以上学历，具有河南省文物勘探技术员资格证；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2.不限专业，考古学优先；                                                                3.具有良好的学习能力、能够吃苦耐劳、有较强的抗压能力；                                    4.具有文博中级以上职称的人员优先录取。</w:t>
            </w:r>
          </w:p>
        </w:tc>
        <w:tc>
          <w:tcPr>
            <w:tcW w:w="1290" w:type="dxa"/>
            <w:vAlign w:val="center"/>
          </w:tcPr>
          <w:p w14:paraId="616D8A93">
            <w:pPr>
              <w:pStyle w:val="2"/>
              <w:ind w:left="0" w:leftChars="0" w:firstLine="0" w:firstLineChars="0"/>
              <w:jc w:val="center"/>
              <w:rPr>
                <w:rFonts w:hint="default" w:eastAsia="仿宋_GB2312" w:cs="仿宋_GB2312" w:asciiTheme="minorHAnsi" w:hAnsiTheme="minorHAns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  <w:t>紧缺人才</w:t>
            </w:r>
          </w:p>
        </w:tc>
      </w:tr>
      <w:tr w14:paraId="03838A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65" w:type="dxa"/>
            <w:shd w:val="clear" w:color="auto" w:fill="auto"/>
            <w:vAlign w:val="center"/>
          </w:tcPr>
          <w:p w14:paraId="42728FCD">
            <w:pPr>
              <w:bidi w:val="0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A9</w:t>
            </w:r>
          </w:p>
        </w:tc>
        <w:tc>
          <w:tcPr>
            <w:tcW w:w="720" w:type="dxa"/>
            <w:vMerge w:val="restart"/>
            <w:vAlign w:val="center"/>
          </w:tcPr>
          <w:p w14:paraId="39E6AFF6"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城市建设集群</w:t>
            </w:r>
          </w:p>
          <w:p w14:paraId="6B9A8EBC"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4名</w:t>
            </w:r>
          </w:p>
          <w:p w14:paraId="674D7FCE">
            <w:pPr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380" w:type="dxa"/>
            <w:vAlign w:val="center"/>
          </w:tcPr>
          <w:p w14:paraId="65A5AEE4"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驻马店市黄淮建设工程有限公司</w:t>
            </w:r>
          </w:p>
          <w:p w14:paraId="4D4E58FD">
            <w:pPr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（2名）</w:t>
            </w:r>
          </w:p>
        </w:tc>
        <w:tc>
          <w:tcPr>
            <w:tcW w:w="1170" w:type="dxa"/>
            <w:vAlign w:val="center"/>
          </w:tcPr>
          <w:p w14:paraId="4CD55119">
            <w:pPr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  <w:t>工  程</w:t>
            </w:r>
          </w:p>
          <w:p w14:paraId="73364CAC">
            <w:pPr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  <w:t xml:space="preserve">技术岗 （主管级）                                 </w:t>
            </w:r>
          </w:p>
        </w:tc>
        <w:tc>
          <w:tcPr>
            <w:tcW w:w="735" w:type="dxa"/>
            <w:vAlign w:val="center"/>
          </w:tcPr>
          <w:p w14:paraId="437AB72C">
            <w:pPr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2</w:t>
            </w:r>
          </w:p>
        </w:tc>
        <w:tc>
          <w:tcPr>
            <w:tcW w:w="765" w:type="dxa"/>
            <w:vAlign w:val="center"/>
          </w:tcPr>
          <w:p w14:paraId="155A3706">
            <w:pPr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  <w:t>主管</w:t>
            </w:r>
          </w:p>
        </w:tc>
        <w:tc>
          <w:tcPr>
            <w:tcW w:w="8250" w:type="dxa"/>
            <w:vAlign w:val="center"/>
          </w:tcPr>
          <w:p w14:paraId="415596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1.40周岁及以下（特别优秀者可适当放宽）；本科及以上学历，水利水电工程专业；</w:t>
            </w:r>
          </w:p>
          <w:p w14:paraId="5359B3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2.具有10年及以上工作经验；</w:t>
            </w:r>
          </w:p>
          <w:p w14:paraId="073A12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3.熟悉工程项目管理流程，能独立承担施工管理工作，能适应野外工作环境要求及长期出差；</w:t>
            </w:r>
          </w:p>
          <w:p w14:paraId="79890C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4.具备强烈的责任心和良好的沟通、协调能力，较强的团队协作精神；</w:t>
            </w:r>
          </w:p>
          <w:p w14:paraId="3F665A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5.具有一级建造师（水利水电工程）、一级造价工程师（水利工程）之一（且具有中级职称和安考证），或高级工程师职称；                                                    6.独立完成的工程项目成果不少于5项。</w:t>
            </w:r>
          </w:p>
        </w:tc>
        <w:tc>
          <w:tcPr>
            <w:tcW w:w="1290" w:type="dxa"/>
            <w:vAlign w:val="center"/>
          </w:tcPr>
          <w:p w14:paraId="225F662B">
            <w:pPr>
              <w:pStyle w:val="2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  <w:t>紧缺人才</w:t>
            </w:r>
          </w:p>
        </w:tc>
      </w:tr>
      <w:tr w14:paraId="2404E7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7" w:hRule="atLeast"/>
        </w:trPr>
        <w:tc>
          <w:tcPr>
            <w:tcW w:w="865" w:type="dxa"/>
            <w:shd w:val="clear" w:color="auto" w:fill="auto"/>
            <w:vAlign w:val="center"/>
          </w:tcPr>
          <w:p w14:paraId="307346C2">
            <w:pPr>
              <w:bidi w:val="0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A10</w:t>
            </w:r>
          </w:p>
        </w:tc>
        <w:tc>
          <w:tcPr>
            <w:tcW w:w="720" w:type="dxa"/>
            <w:vMerge w:val="continue"/>
            <w:shd w:val="clear" w:color="auto" w:fill="auto"/>
            <w:vAlign w:val="center"/>
          </w:tcPr>
          <w:p w14:paraId="09297D63">
            <w:pPr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380" w:type="dxa"/>
            <w:shd w:val="clear" w:color="auto" w:fill="auto"/>
            <w:vAlign w:val="center"/>
          </w:tcPr>
          <w:p w14:paraId="0D85BEDE"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驻马店市黄淮建设工程有限公司</w:t>
            </w:r>
          </w:p>
          <w:p w14:paraId="190E4DCA">
            <w:pPr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（2名）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0DF6AD09">
            <w:pPr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  <w:t>工  程</w:t>
            </w:r>
          </w:p>
          <w:p w14:paraId="2DC5AE3C">
            <w:pPr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  <w:t xml:space="preserve">技术岗 （主管级）                                 </w:t>
            </w:r>
          </w:p>
        </w:tc>
        <w:tc>
          <w:tcPr>
            <w:tcW w:w="735" w:type="dxa"/>
            <w:shd w:val="clear" w:color="auto" w:fill="auto"/>
            <w:vAlign w:val="center"/>
          </w:tcPr>
          <w:p w14:paraId="74C1ED8B">
            <w:pPr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2</w:t>
            </w:r>
          </w:p>
        </w:tc>
        <w:tc>
          <w:tcPr>
            <w:tcW w:w="765" w:type="dxa"/>
            <w:shd w:val="clear" w:color="auto" w:fill="auto"/>
            <w:vAlign w:val="center"/>
          </w:tcPr>
          <w:p w14:paraId="0BBE7CEB">
            <w:pPr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  <w:t>主管</w:t>
            </w:r>
          </w:p>
        </w:tc>
        <w:tc>
          <w:tcPr>
            <w:tcW w:w="8250" w:type="dxa"/>
            <w:vAlign w:val="center"/>
          </w:tcPr>
          <w:p w14:paraId="70343E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1.40周岁及以下（特别优秀者可适当放宽）；本科及以上学历，土木工程、建筑工程专业；</w:t>
            </w:r>
          </w:p>
          <w:p w14:paraId="475A37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2.具有10年及以上工作经验；</w:t>
            </w:r>
          </w:p>
          <w:p w14:paraId="2A1AD8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3.熟悉工程项目管理流程，能独立承担施工管理工作，能适应野外工作环境要求并且能保证长期出差；</w:t>
            </w:r>
          </w:p>
          <w:p w14:paraId="28E304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4.具备强烈的责任心和良好的沟通、协调能力，较强的团队协作精神；</w:t>
            </w:r>
          </w:p>
          <w:p w14:paraId="3BF7CE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5.具有一级建造师（建筑工程）、一级造价工程师（土建工程）、一级注册结构工程师（任一执业资格证书），或高级工程师职称；                                                    6.独立完成的工程项目成果不少于5项。</w:t>
            </w:r>
          </w:p>
        </w:tc>
        <w:tc>
          <w:tcPr>
            <w:tcW w:w="1290" w:type="dxa"/>
            <w:vAlign w:val="center"/>
          </w:tcPr>
          <w:p w14:paraId="0986AF6A">
            <w:pPr>
              <w:pStyle w:val="2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vertAlign w:val="baseline"/>
                <w:lang w:val="en-US" w:eastAsia="zh-CN" w:bidi="ar-SA"/>
              </w:rPr>
              <w:t>紧缺人才</w:t>
            </w:r>
          </w:p>
        </w:tc>
      </w:tr>
      <w:tr w14:paraId="6C371E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4135" w:type="dxa"/>
            <w:gridSpan w:val="4"/>
            <w:vAlign w:val="center"/>
          </w:tcPr>
          <w:p w14:paraId="38D04A94">
            <w:pPr>
              <w:jc w:val="center"/>
              <w:rPr>
                <w:rFonts w:hint="eastAsia" w:ascii="黑体" w:hAnsi="黑体" w:eastAsia="黑体" w:cs="黑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32"/>
                <w:szCs w:val="32"/>
                <w:vertAlign w:val="baseline"/>
                <w:lang w:val="en-US" w:eastAsia="zh-CN" w:bidi="ar-SA"/>
              </w:rPr>
              <w:t>合计：</w:t>
            </w:r>
          </w:p>
        </w:tc>
        <w:tc>
          <w:tcPr>
            <w:tcW w:w="11040" w:type="dxa"/>
            <w:gridSpan w:val="4"/>
            <w:vAlign w:val="center"/>
          </w:tcPr>
          <w:p w14:paraId="6CA1162E">
            <w:pPr>
              <w:pStyle w:val="2"/>
              <w:tabs>
                <w:tab w:val="left" w:pos="4031"/>
              </w:tabs>
              <w:jc w:val="center"/>
              <w:rPr>
                <w:rFonts w:hint="default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32"/>
                <w:szCs w:val="3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15人</w:t>
            </w:r>
          </w:p>
        </w:tc>
      </w:tr>
    </w:tbl>
    <w:p w14:paraId="16DEAE76">
      <w:pPr>
        <w:pStyle w:val="5"/>
        <w:rPr>
          <w:rFonts w:hint="eastAsia" w:ascii="微软雅黑" w:hAnsi="微软雅黑" w:eastAsia="微软雅黑" w:cs="微软雅黑"/>
          <w:sz w:val="44"/>
          <w:szCs w:val="44"/>
          <w:lang w:val="en-US" w:eastAsia="zh-CN"/>
        </w:rPr>
      </w:pPr>
    </w:p>
    <w:p w14:paraId="76F01995">
      <w:pPr>
        <w:pStyle w:val="5"/>
        <w:rPr>
          <w:rFonts w:hint="eastAsia" w:ascii="微软雅黑" w:hAnsi="微软雅黑" w:eastAsia="微软雅黑" w:cs="微软雅黑"/>
          <w:sz w:val="44"/>
          <w:szCs w:val="44"/>
          <w:lang w:val="en-US" w:eastAsia="zh-CN"/>
        </w:rPr>
      </w:pPr>
    </w:p>
    <w:p w14:paraId="08C2AA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微软雅黑" w:hAnsi="微软雅黑" w:eastAsia="微软雅黑" w:cs="微软雅黑"/>
          <w:sz w:val="44"/>
          <w:szCs w:val="44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zOGMzZDYzNGIyNjQ1NjRmZmIxMjU1NmQwZWRkMjUifQ=="/>
  </w:docVars>
  <w:rsids>
    <w:rsidRoot w:val="00000000"/>
    <w:rsid w:val="53CE3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仿宋_GB2312" w:cs="仿宋_GB2312" w:asciiTheme="minorHAnsi" w:hAnsiTheme="minorHAnsi"/>
      <w:kern w:val="2"/>
      <w:sz w:val="32"/>
      <w:szCs w:val="32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semiHidden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footnote text"/>
    <w:basedOn w:val="1"/>
    <w:qFormat/>
    <w:uiPriority w:val="0"/>
    <w:pPr>
      <w:snapToGrid w:val="0"/>
      <w:spacing w:line="260" w:lineRule="auto"/>
      <w:jc w:val="left"/>
    </w:pPr>
    <w:rPr>
      <w:rFonts w:ascii="Times New Roman" w:hAnsi="Times New Roman" w:cs="Times New Roman"/>
      <w:sz w:val="31"/>
      <w:szCs w:val="22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2024-09-02T08:12:45Z</dcterms:created>
  <dc:creator>Administrator</dc:creator>
  <cp:lastModifiedBy>新青年</cp:lastModifiedBy>
  <dcterms:modified xsi:type="dcterms:W3CDTF">2024-09-02T08:14:28Z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C4152C746F6E4D6DBE7BA704605FD8F9_12</vt:lpwstr>
  </property>
</Properties>
</file>